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F900" w14:textId="3827A37D" w:rsidR="00647126" w:rsidRPr="00B271E7" w:rsidRDefault="00863216" w:rsidP="00FD5EBC">
      <w:pPr>
        <w:jc w:val="center"/>
        <w:rPr>
          <w:sz w:val="32"/>
          <w:szCs w:val="32"/>
        </w:rPr>
      </w:pPr>
      <w:r w:rsidRPr="00B271E7">
        <w:rPr>
          <w:sz w:val="32"/>
          <w:szCs w:val="32"/>
        </w:rPr>
        <w:t>Michelle I. Turner</w:t>
      </w:r>
    </w:p>
    <w:p w14:paraId="68B07A34" w14:textId="77777777" w:rsidR="006D4EE8" w:rsidRPr="00A955D4" w:rsidRDefault="006D4EE8" w:rsidP="00FD5EB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129"/>
      </w:tblGrid>
      <w:tr w:rsidR="00CE3149" w:rsidRPr="00A955D4" w14:paraId="30B2646A" w14:textId="77777777" w:rsidTr="00CE3149">
        <w:tc>
          <w:tcPr>
            <w:tcW w:w="6948" w:type="dxa"/>
          </w:tcPr>
          <w:p w14:paraId="69FA5FB1" w14:textId="4F33BFF7" w:rsidR="00CE3149" w:rsidRPr="00A955D4" w:rsidRDefault="005779A8" w:rsidP="00CE3149">
            <w:r w:rsidRPr="00A955D4">
              <w:t>Haddam CT</w:t>
            </w:r>
            <w:r w:rsidR="00CE3149" w:rsidRPr="00A955D4">
              <w:tab/>
            </w:r>
          </w:p>
          <w:p w14:paraId="45360A8D" w14:textId="358FD088" w:rsidR="00CE3149" w:rsidRPr="00A955D4" w:rsidRDefault="005779A8" w:rsidP="00CE3149">
            <w:r w:rsidRPr="00A955D4">
              <w:t xml:space="preserve">860-966-9474 </w:t>
            </w:r>
            <w:r w:rsidR="00CE3149" w:rsidRPr="00A955D4">
              <w:tab/>
            </w:r>
            <w:r w:rsidR="00CE3149" w:rsidRPr="00A955D4">
              <w:tab/>
            </w:r>
            <w:r w:rsidR="00CE3149" w:rsidRPr="00A955D4">
              <w:tab/>
            </w:r>
            <w:r w:rsidR="00CE3149" w:rsidRPr="00A955D4">
              <w:tab/>
            </w:r>
          </w:p>
          <w:p w14:paraId="453FA9B9" w14:textId="26EFA2CE" w:rsidR="00CE3149" w:rsidRPr="00A955D4" w:rsidRDefault="00CE3149" w:rsidP="00CE3149">
            <w:r w:rsidRPr="00A955D4">
              <w:t>mturner4@binghamton.edu</w:t>
            </w:r>
            <w:r w:rsidRPr="00A955D4">
              <w:tab/>
            </w:r>
          </w:p>
          <w:p w14:paraId="2B0426D0" w14:textId="4FFAED97" w:rsidR="00A14762" w:rsidRPr="00A955D4" w:rsidRDefault="00A14762" w:rsidP="00CE3149">
            <w:r w:rsidRPr="00A955D4">
              <w:t>http://www.michelle-turner.net</w:t>
            </w:r>
          </w:p>
        </w:tc>
        <w:tc>
          <w:tcPr>
            <w:tcW w:w="3348" w:type="dxa"/>
          </w:tcPr>
          <w:p w14:paraId="17292CD4" w14:textId="77777777" w:rsidR="00CE3149" w:rsidRPr="00A955D4" w:rsidRDefault="00CE3149" w:rsidP="00CE3149">
            <w:r w:rsidRPr="00A955D4">
              <w:t>Department of Anthropology</w:t>
            </w:r>
          </w:p>
          <w:p w14:paraId="21A97CA9" w14:textId="77777777" w:rsidR="00CE3149" w:rsidRPr="00A955D4" w:rsidRDefault="00CE3149" w:rsidP="00CE3149">
            <w:r w:rsidRPr="00A955D4">
              <w:t>Binghamton University</w:t>
            </w:r>
          </w:p>
          <w:p w14:paraId="7E202958" w14:textId="77777777" w:rsidR="00CE3149" w:rsidRPr="00A955D4" w:rsidRDefault="00CE3149" w:rsidP="00CE3149">
            <w:r w:rsidRPr="00A955D4">
              <w:t>4400 Vestal Parkway East</w:t>
            </w:r>
          </w:p>
          <w:p w14:paraId="5951C2FE" w14:textId="32DF1FE3" w:rsidR="00CE3149" w:rsidRPr="00A955D4" w:rsidRDefault="00CE3149" w:rsidP="00CE3149">
            <w:r w:rsidRPr="00A955D4">
              <w:t>Binghamton, NY 13902-6000</w:t>
            </w:r>
          </w:p>
        </w:tc>
      </w:tr>
    </w:tbl>
    <w:p w14:paraId="70F91209" w14:textId="77777777" w:rsidR="000A0F16" w:rsidRPr="00A955D4" w:rsidRDefault="000A0F16" w:rsidP="00863216"/>
    <w:p w14:paraId="137015C6" w14:textId="7BA06047" w:rsidR="00863216" w:rsidRPr="00A955D4" w:rsidRDefault="00863216" w:rsidP="00863216">
      <w:pPr>
        <w:rPr>
          <w:u w:val="single"/>
        </w:rPr>
      </w:pPr>
      <w:r w:rsidRPr="00A955D4">
        <w:rPr>
          <w:u w:val="single"/>
        </w:rPr>
        <w:t>E</w:t>
      </w:r>
      <w:r w:rsidR="007764ED" w:rsidRPr="00A955D4">
        <w:rPr>
          <w:u w:val="single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58"/>
      </w:tblGrid>
      <w:tr w:rsidR="002A2648" w:rsidRPr="00A955D4" w14:paraId="40E9724D" w14:textId="77777777" w:rsidTr="00775EF1">
        <w:tc>
          <w:tcPr>
            <w:tcW w:w="1638" w:type="dxa"/>
          </w:tcPr>
          <w:p w14:paraId="7286D9B4" w14:textId="6929C424" w:rsidR="002A2648" w:rsidRPr="00A955D4" w:rsidRDefault="00D169C6" w:rsidP="002A2648">
            <w:r w:rsidRPr="00A955D4">
              <w:t>2015</w:t>
            </w:r>
            <w:r w:rsidR="002A2648" w:rsidRPr="00A955D4">
              <w:t xml:space="preserve">-Present   </w:t>
            </w:r>
          </w:p>
        </w:tc>
        <w:tc>
          <w:tcPr>
            <w:tcW w:w="7758" w:type="dxa"/>
          </w:tcPr>
          <w:p w14:paraId="3A5AD32A" w14:textId="0262A7A4" w:rsidR="002A2648" w:rsidRPr="00A955D4" w:rsidRDefault="002A2648" w:rsidP="002A2648">
            <w:r w:rsidRPr="00A955D4">
              <w:t xml:space="preserve">PhD </w:t>
            </w:r>
            <w:r w:rsidR="00D84779" w:rsidRPr="00A955D4">
              <w:t>Candidate</w:t>
            </w:r>
            <w:r w:rsidRPr="00A955D4">
              <w:t>, Anthropology, Binghamton University, Binghamton, NY</w:t>
            </w:r>
          </w:p>
          <w:p w14:paraId="779F0D3B" w14:textId="33F126C0" w:rsidR="00440D68" w:rsidRPr="00A955D4" w:rsidRDefault="00B271E7" w:rsidP="005779A8">
            <w:pPr>
              <w:ind w:left="162"/>
            </w:pPr>
            <w:r>
              <w:t>(</w:t>
            </w:r>
            <w:r w:rsidR="00440D68" w:rsidRPr="00A955D4">
              <w:t>ABD as of May 13, 2016</w:t>
            </w:r>
            <w:r>
              <w:t>)</w:t>
            </w:r>
          </w:p>
          <w:p w14:paraId="1DC601B7" w14:textId="27E24DC3" w:rsidR="00D84779" w:rsidRPr="00A955D4" w:rsidRDefault="00440D68" w:rsidP="005779A8">
            <w:pPr>
              <w:ind w:left="162" w:hanging="162"/>
            </w:pPr>
            <w:r w:rsidRPr="00A955D4">
              <w:t xml:space="preserve">Dissertation: </w:t>
            </w:r>
            <w:r w:rsidR="00D84779" w:rsidRPr="00A955D4">
              <w:rPr>
                <w:i/>
              </w:rPr>
              <w:t>The Archaeology of the Aztec North Great House: Exploring a Chacoan Social Landscape at Aztec Ruins National Monument, New Mexico</w:t>
            </w:r>
          </w:p>
          <w:p w14:paraId="1BD120F1" w14:textId="655FFF53" w:rsidR="004004DD" w:rsidRPr="00A955D4" w:rsidRDefault="00CF60A5" w:rsidP="003846C1">
            <w:r>
              <w:t xml:space="preserve">Advisor: </w:t>
            </w:r>
            <w:r w:rsidR="002A2648" w:rsidRPr="00A955D4">
              <w:t>Ruth Van Dyke</w:t>
            </w:r>
          </w:p>
        </w:tc>
      </w:tr>
      <w:tr w:rsidR="00D169C6" w:rsidRPr="00A955D4" w14:paraId="14CA6A03" w14:textId="77777777" w:rsidTr="00775EF1">
        <w:tc>
          <w:tcPr>
            <w:tcW w:w="1638" w:type="dxa"/>
          </w:tcPr>
          <w:p w14:paraId="4A204B90" w14:textId="3451B681" w:rsidR="00D169C6" w:rsidRPr="00A955D4" w:rsidRDefault="00D169C6" w:rsidP="002A2648">
            <w:r w:rsidRPr="00A955D4">
              <w:t>2015</w:t>
            </w:r>
          </w:p>
        </w:tc>
        <w:tc>
          <w:tcPr>
            <w:tcW w:w="7758" w:type="dxa"/>
          </w:tcPr>
          <w:p w14:paraId="53FFBB89" w14:textId="4AD9AE5F" w:rsidR="00D169C6" w:rsidRPr="005779A8" w:rsidRDefault="00593475" w:rsidP="005779A8">
            <w:r w:rsidRPr="00A955D4">
              <w:t>MA</w:t>
            </w:r>
            <w:r w:rsidR="00D169C6" w:rsidRPr="00A955D4">
              <w:t>, Anthropology, Binghamton University, Binghamton, NY</w:t>
            </w:r>
          </w:p>
        </w:tc>
      </w:tr>
      <w:tr w:rsidR="002A2648" w:rsidRPr="00A955D4" w14:paraId="2FE03C2F" w14:textId="77777777" w:rsidTr="00775EF1">
        <w:tc>
          <w:tcPr>
            <w:tcW w:w="1638" w:type="dxa"/>
          </w:tcPr>
          <w:p w14:paraId="56D2C904" w14:textId="77777777" w:rsidR="002A2648" w:rsidRPr="00A955D4" w:rsidRDefault="002A2648" w:rsidP="002A2648">
            <w:r w:rsidRPr="00A955D4">
              <w:t>2000</w:t>
            </w:r>
          </w:p>
        </w:tc>
        <w:tc>
          <w:tcPr>
            <w:tcW w:w="7758" w:type="dxa"/>
          </w:tcPr>
          <w:p w14:paraId="6F767E82" w14:textId="014FC301" w:rsidR="002A2648" w:rsidRPr="00A955D4" w:rsidRDefault="00593475" w:rsidP="002A2648">
            <w:r w:rsidRPr="00A955D4">
              <w:t>JD</w:t>
            </w:r>
            <w:r w:rsidR="002A2648" w:rsidRPr="00A955D4">
              <w:t>, Vanderbilt University School of Law, Nashville, TN</w:t>
            </w:r>
          </w:p>
        </w:tc>
      </w:tr>
      <w:tr w:rsidR="002A2648" w:rsidRPr="00A955D4" w14:paraId="15BEEE73" w14:textId="77777777" w:rsidTr="00775EF1">
        <w:tc>
          <w:tcPr>
            <w:tcW w:w="1638" w:type="dxa"/>
          </w:tcPr>
          <w:p w14:paraId="4871B3C3" w14:textId="77777777" w:rsidR="002A2648" w:rsidRPr="00A955D4" w:rsidRDefault="002A2648" w:rsidP="002A2648">
            <w:r w:rsidRPr="00A955D4">
              <w:t>1996</w:t>
            </w:r>
          </w:p>
        </w:tc>
        <w:tc>
          <w:tcPr>
            <w:tcW w:w="7758" w:type="dxa"/>
          </w:tcPr>
          <w:p w14:paraId="4D0A0DC4" w14:textId="672DE9F7" w:rsidR="002A2648" w:rsidRPr="00A955D4" w:rsidRDefault="00593475" w:rsidP="002A2648">
            <w:r w:rsidRPr="00A955D4">
              <w:t>BA</w:t>
            </w:r>
            <w:r w:rsidR="002A2648" w:rsidRPr="00A955D4">
              <w:t>, International Studies, American University, Washington, DC</w:t>
            </w:r>
          </w:p>
        </w:tc>
      </w:tr>
    </w:tbl>
    <w:p w14:paraId="7850C8F3" w14:textId="77777777" w:rsidR="001621AC" w:rsidRDefault="001621AC" w:rsidP="007764ED">
      <w:pPr>
        <w:rPr>
          <w:u w:val="single"/>
        </w:rPr>
      </w:pPr>
    </w:p>
    <w:p w14:paraId="651A731A" w14:textId="77777777" w:rsidR="004E335D" w:rsidRPr="00A955D4" w:rsidRDefault="004E335D" w:rsidP="004E335D">
      <w:pPr>
        <w:rPr>
          <w:u w:val="single"/>
        </w:rPr>
      </w:pPr>
      <w:r w:rsidRPr="00A955D4">
        <w:rPr>
          <w:u w:val="single"/>
        </w:rPr>
        <w:t>Publications</w:t>
      </w:r>
    </w:p>
    <w:p w14:paraId="42BE9DBD" w14:textId="77777777" w:rsidR="004E335D" w:rsidRPr="00A955D4" w:rsidRDefault="004E335D" w:rsidP="004E335D">
      <w:r w:rsidRPr="00A955D4">
        <w:t>(</w:t>
      </w:r>
      <w:r w:rsidRPr="00337049">
        <w:rPr>
          <w:i/>
        </w:rPr>
        <w:t>Under review for book under contract</w:t>
      </w:r>
      <w:r w:rsidRPr="00A955D4">
        <w:t xml:space="preserve">) Chimney Rock: Action and Interaction on the Chacoan Frontier.  In </w:t>
      </w:r>
      <w:r w:rsidRPr="00B271E7">
        <w:rPr>
          <w:i/>
        </w:rPr>
        <w:t>Frontiers and Borderlands in the Chacoan World</w:t>
      </w:r>
      <w:r w:rsidRPr="00A955D4">
        <w:t>, edited by David E. Witt. University Press of Colorado, Boulder.</w:t>
      </w:r>
    </w:p>
    <w:p w14:paraId="25B6361A" w14:textId="77777777" w:rsidR="004E335D" w:rsidRPr="00A955D4" w:rsidRDefault="004E335D" w:rsidP="004E335D"/>
    <w:p w14:paraId="3629E591" w14:textId="1F6AC8B9" w:rsidR="004E335D" w:rsidRPr="004E335D" w:rsidRDefault="004E335D" w:rsidP="007764ED">
      <w:r w:rsidRPr="00A955D4">
        <w:t xml:space="preserve">1999 The Innocent Buyer of Art Looted During WWII. </w:t>
      </w:r>
      <w:r w:rsidRPr="00B271E7">
        <w:rPr>
          <w:i/>
        </w:rPr>
        <w:t>Vanderbilt Journal of Transnational Law</w:t>
      </w:r>
      <w:r w:rsidRPr="00A955D4">
        <w:t xml:space="preserve"> 32:151</w:t>
      </w:r>
      <w:r>
        <w:t>1-1548.</w:t>
      </w:r>
    </w:p>
    <w:p w14:paraId="0058AE11" w14:textId="77777777" w:rsidR="004E335D" w:rsidRDefault="004E335D" w:rsidP="007764ED">
      <w:pPr>
        <w:rPr>
          <w:u w:val="single"/>
        </w:rPr>
      </w:pPr>
    </w:p>
    <w:p w14:paraId="00E22C87" w14:textId="428D6A85" w:rsidR="00720973" w:rsidRPr="00A955D4" w:rsidRDefault="00A955D4" w:rsidP="007764ED">
      <w:pPr>
        <w:rPr>
          <w:u w:val="single"/>
        </w:rPr>
      </w:pPr>
      <w:r>
        <w:rPr>
          <w:u w:val="single"/>
        </w:rPr>
        <w:t>Field</w:t>
      </w:r>
      <w:r w:rsidR="007764ED" w:rsidRPr="00A955D4">
        <w:rPr>
          <w:u w:val="single"/>
        </w:rPr>
        <w:t xml:space="preserve"> Experience</w:t>
      </w:r>
    </w:p>
    <w:p w14:paraId="61A48621" w14:textId="69220B54" w:rsidR="00D84779" w:rsidRPr="00A955D4" w:rsidRDefault="00D84779" w:rsidP="002A2648">
      <w:r w:rsidRPr="00A955D4">
        <w:t>June</w:t>
      </w:r>
      <w:r w:rsidR="008F45A2" w:rsidRPr="00A955D4">
        <w:t>- August 2016</w:t>
      </w:r>
      <w:r w:rsidRPr="00A955D4">
        <w:t xml:space="preserve">  Co-PI, Aztec North Arch</w:t>
      </w:r>
      <w:r w:rsidR="00113E06" w:rsidRPr="00A955D4">
        <w:t>aeological Project</w:t>
      </w:r>
    </w:p>
    <w:p w14:paraId="7FBA8E5B" w14:textId="6C503950" w:rsidR="00D84779" w:rsidRDefault="00A955D4" w:rsidP="00113E06">
      <w:pPr>
        <w:ind w:left="720"/>
      </w:pPr>
      <w:r>
        <w:t>For my dissertation, m</w:t>
      </w:r>
      <w:r w:rsidR="00ED5FD9" w:rsidRPr="00A955D4">
        <w:t xml:space="preserve">y advisor </w:t>
      </w:r>
      <w:r w:rsidR="00D84779" w:rsidRPr="00A955D4">
        <w:t>Dr. Ruth Van Dyke</w:t>
      </w:r>
      <w:r w:rsidR="00ED5FD9" w:rsidRPr="00A955D4">
        <w:t xml:space="preserve"> and I</w:t>
      </w:r>
      <w:r w:rsidR="00D84779" w:rsidRPr="00A955D4">
        <w:t xml:space="preserve">, </w:t>
      </w:r>
      <w:r w:rsidR="00ED5FD9" w:rsidRPr="00A955D4">
        <w:t xml:space="preserve">with </w:t>
      </w:r>
      <w:r w:rsidR="00D84779" w:rsidRPr="00A955D4">
        <w:t>a cr</w:t>
      </w:r>
      <w:r w:rsidR="00ED5FD9" w:rsidRPr="00A955D4">
        <w:t xml:space="preserve">ew of volunteers, </w:t>
      </w:r>
      <w:r w:rsidR="00113E06" w:rsidRPr="00A955D4">
        <w:t>conducted</w:t>
      </w:r>
      <w:r w:rsidR="00D84779" w:rsidRPr="00A955D4">
        <w:t xml:space="preserve"> archaeologi</w:t>
      </w:r>
      <w:r w:rsidR="00113E06" w:rsidRPr="00A955D4">
        <w:t>cal testing at the Aztec North great h</w:t>
      </w:r>
      <w:r w:rsidR="00D84779" w:rsidRPr="00A955D4">
        <w:t>ouse at Aztec Ruins</w:t>
      </w:r>
      <w:r w:rsidR="00113E06" w:rsidRPr="00A955D4">
        <w:t xml:space="preserve"> National Monument</w:t>
      </w:r>
      <w:r w:rsidR="00D84779" w:rsidRPr="00A955D4">
        <w:t>, in northern New Mexi</w:t>
      </w:r>
      <w:r w:rsidR="008F45A2" w:rsidRPr="00A955D4">
        <w:t>co.</w:t>
      </w:r>
      <w:r w:rsidR="00113E06" w:rsidRPr="00A955D4">
        <w:t xml:space="preserve"> </w:t>
      </w:r>
      <w:r w:rsidR="008F45A2" w:rsidRPr="00A955D4">
        <w:t xml:space="preserve">Following the fieldwork, I stayed at Aztec to analyze the ceramics we had found. </w:t>
      </w:r>
    </w:p>
    <w:p w14:paraId="6393E7E2" w14:textId="77777777" w:rsidR="00D84779" w:rsidRPr="00A955D4" w:rsidRDefault="00D84779" w:rsidP="002A2648"/>
    <w:p w14:paraId="7D0D4019" w14:textId="1F5ED846" w:rsidR="002A2648" w:rsidRPr="00A955D4" w:rsidRDefault="00D84779" w:rsidP="002A2648">
      <w:r w:rsidRPr="00A955D4">
        <w:t xml:space="preserve">June-July 2014  </w:t>
      </w:r>
      <w:r w:rsidR="002A2648" w:rsidRPr="00A955D4">
        <w:t>Archaeological Technician, Aztec Ruins National Monument, Aztec NM</w:t>
      </w:r>
    </w:p>
    <w:p w14:paraId="32111F3A" w14:textId="3230C427" w:rsidR="001621AC" w:rsidRDefault="001621AC" w:rsidP="004E335D">
      <w:pPr>
        <w:ind w:left="720"/>
      </w:pPr>
      <w:r>
        <w:t>Working with park archaeologist Lori Reed, c</w:t>
      </w:r>
      <w:r w:rsidR="002A2648" w:rsidRPr="00A955D4">
        <w:t>onducted ceramic analysis on over 1500 surface-collected sherds from the Aztec North great house</w:t>
      </w:r>
      <w:r w:rsidR="003846C1">
        <w:t xml:space="preserve"> and the surrounding </w:t>
      </w:r>
      <w:r w:rsidR="002A2648" w:rsidRPr="00A955D4">
        <w:t xml:space="preserve">community. Gained familiarity with park </w:t>
      </w:r>
      <w:r w:rsidR="00440D68" w:rsidRPr="00A955D4">
        <w:t xml:space="preserve">database </w:t>
      </w:r>
      <w:r w:rsidR="002A2648" w:rsidRPr="00A955D4">
        <w:t>systems,</w:t>
      </w:r>
      <w:r w:rsidR="003846C1">
        <w:t xml:space="preserve"> including Re:discovery</w:t>
      </w:r>
      <w:r w:rsidR="002A2648" w:rsidRPr="00A955D4">
        <w:t xml:space="preserve">.  </w:t>
      </w:r>
    </w:p>
    <w:p w14:paraId="55E7B6FB" w14:textId="77777777" w:rsidR="001621AC" w:rsidRPr="00A955D4" w:rsidRDefault="001621AC" w:rsidP="002A2648"/>
    <w:p w14:paraId="5C2C7483" w14:textId="333E375C" w:rsidR="002A2648" w:rsidRPr="00A955D4" w:rsidRDefault="00D84779" w:rsidP="002A2648">
      <w:r w:rsidRPr="00A955D4">
        <w:t xml:space="preserve">May-July 2013  </w:t>
      </w:r>
      <w:r w:rsidR="002A2648" w:rsidRPr="00A955D4">
        <w:t>Field Intern, Crow Canyon Archaeological Center, Cortez CO</w:t>
      </w:r>
    </w:p>
    <w:p w14:paraId="7E4A0479" w14:textId="2F777072" w:rsidR="00EF3264" w:rsidRDefault="002A2648" w:rsidP="005779A8">
      <w:pPr>
        <w:ind w:left="720"/>
      </w:pPr>
      <w:r w:rsidRPr="00A955D4">
        <w:t xml:space="preserve">Worked on a public archaeology-oriented excavation of a Basketmaker III site. Experience included setting up and documenting new excavation units, electrical resistivity </w:t>
      </w:r>
      <w:r w:rsidR="001621AC">
        <w:t>survey</w:t>
      </w:r>
      <w:r w:rsidRPr="00A955D4">
        <w:t xml:space="preserve"> and lab analysis. </w:t>
      </w:r>
    </w:p>
    <w:p w14:paraId="246E713F" w14:textId="77777777" w:rsidR="005779A8" w:rsidRPr="00A955D4" w:rsidRDefault="005779A8" w:rsidP="002A2648">
      <w:pPr>
        <w:ind w:left="1710" w:hanging="1710"/>
      </w:pPr>
    </w:p>
    <w:p w14:paraId="32B63E25" w14:textId="416EF2C6" w:rsidR="002A2648" w:rsidRPr="00A955D4" w:rsidRDefault="008F45A2" w:rsidP="002A2648">
      <w:pPr>
        <w:ind w:left="1710" w:hanging="1710"/>
      </w:pPr>
      <w:r w:rsidRPr="00A955D4">
        <w:t xml:space="preserve">June 2012  </w:t>
      </w:r>
      <w:r w:rsidR="002A2648" w:rsidRPr="00A955D4">
        <w:t>Intern, San Juan College Totah Field School, Farmington NM</w:t>
      </w:r>
    </w:p>
    <w:p w14:paraId="4611EF56" w14:textId="5864692D" w:rsidR="002A2648" w:rsidRPr="00A955D4" w:rsidRDefault="002A2648" w:rsidP="008F45A2">
      <w:pPr>
        <w:ind w:left="720"/>
      </w:pPr>
      <w:r w:rsidRPr="00A955D4">
        <w:t>Worked on excavation of a great kiva at the Point Site.  Experience also included North Road survey, coursework in southwestern archaeology and artifact analysis, visits to sites throughout northern New Mexico, and writing a portion of the season excavation report.</w:t>
      </w:r>
    </w:p>
    <w:p w14:paraId="37FB592C" w14:textId="77777777" w:rsidR="008F45A2" w:rsidRPr="00A955D4" w:rsidRDefault="008F45A2" w:rsidP="008F45A2">
      <w:pPr>
        <w:ind w:left="720"/>
      </w:pPr>
    </w:p>
    <w:p w14:paraId="391780CC" w14:textId="37697400" w:rsidR="002A2648" w:rsidRPr="00A955D4" w:rsidRDefault="002A2648" w:rsidP="002A2648">
      <w:r w:rsidRPr="00A955D4">
        <w:t>May-June 2011   University of Connecticut Field School in Pre-Contact Archaeology</w:t>
      </w:r>
    </w:p>
    <w:p w14:paraId="55B4E1AF" w14:textId="77777777" w:rsidR="002A2648" w:rsidRPr="00A955D4" w:rsidRDefault="002A2648" w:rsidP="002A2648">
      <w:pPr>
        <w:ind w:left="720"/>
      </w:pPr>
      <w:r w:rsidRPr="00A955D4">
        <w:t xml:space="preserve">Worked on excavation of a possible archaic site on Mashantucket Pequot tribal land in southeastern Connecticut.  Experience also included basic lab analysis, coursework in archaeological practices and Northeastern archaeology, assisting with a short-term CRM project on Block Island and conducting public outreach at an Archaeology Day event. </w:t>
      </w:r>
    </w:p>
    <w:p w14:paraId="513467D9" w14:textId="77777777" w:rsidR="007764ED" w:rsidRPr="00A955D4" w:rsidRDefault="007764ED" w:rsidP="007764ED"/>
    <w:p w14:paraId="7C8AEEE5" w14:textId="77777777" w:rsidR="005779A8" w:rsidRPr="00A955D4" w:rsidRDefault="005779A8" w:rsidP="005779A8">
      <w:pPr>
        <w:rPr>
          <w:u w:val="single"/>
        </w:rPr>
      </w:pPr>
      <w:r w:rsidRPr="00A955D4">
        <w:rPr>
          <w:u w:val="single"/>
        </w:rPr>
        <w:t>Teaching Experience</w:t>
      </w:r>
    </w:p>
    <w:p w14:paraId="78FBC79E" w14:textId="77777777" w:rsidR="005779A8" w:rsidRPr="00A955D4" w:rsidRDefault="005779A8" w:rsidP="005779A8">
      <w:r w:rsidRPr="00A955D4">
        <w:t>Teaching Assistant, Binghamton University Department of Anthropology:</w:t>
      </w:r>
    </w:p>
    <w:p w14:paraId="6E25DF1F" w14:textId="77777777" w:rsidR="005779A8" w:rsidRPr="00A955D4" w:rsidRDefault="005779A8" w:rsidP="005779A8">
      <w:pPr>
        <w:ind w:left="720"/>
      </w:pPr>
      <w:r w:rsidRPr="00A955D4">
        <w:t>2015</w:t>
      </w:r>
      <w:r w:rsidRPr="00A955D4">
        <w:tab/>
        <w:t xml:space="preserve">Bones, Bugs and Forensic Science </w:t>
      </w:r>
    </w:p>
    <w:p w14:paraId="3DEDA9AA" w14:textId="77777777" w:rsidR="005779A8" w:rsidRPr="00A955D4" w:rsidRDefault="005779A8" w:rsidP="005779A8">
      <w:pPr>
        <w:ind w:left="720"/>
      </w:pPr>
      <w:r w:rsidRPr="00A955D4">
        <w:t>2014</w:t>
      </w:r>
      <w:r w:rsidRPr="00A955D4">
        <w:tab/>
        <w:t>Introduction to Soc</w:t>
      </w:r>
      <w:r>
        <w:t>ial Anthropology</w:t>
      </w:r>
    </w:p>
    <w:p w14:paraId="6192ACE8" w14:textId="77777777" w:rsidR="005779A8" w:rsidRPr="00A955D4" w:rsidRDefault="005779A8" w:rsidP="005779A8">
      <w:pPr>
        <w:ind w:left="720" w:firstLine="720"/>
      </w:pPr>
      <w:r w:rsidRPr="00A955D4">
        <w:t>Buried Cities and L</w:t>
      </w:r>
      <w:r>
        <w:t>ost Tribes</w:t>
      </w:r>
    </w:p>
    <w:p w14:paraId="53002B6E" w14:textId="77777777" w:rsidR="005779A8" w:rsidRPr="00A955D4" w:rsidRDefault="005779A8" w:rsidP="005779A8">
      <w:pPr>
        <w:ind w:left="720"/>
      </w:pPr>
      <w:r w:rsidRPr="00A955D4">
        <w:t>2013</w:t>
      </w:r>
      <w:r w:rsidRPr="00A955D4">
        <w:tab/>
        <w:t>Introduction</w:t>
      </w:r>
      <w:r>
        <w:t xml:space="preserve"> to Anthropology</w:t>
      </w:r>
    </w:p>
    <w:p w14:paraId="488EEB0F" w14:textId="77777777" w:rsidR="005779A8" w:rsidRPr="00A955D4" w:rsidRDefault="005779A8" w:rsidP="005779A8">
      <w:pPr>
        <w:ind w:left="720"/>
      </w:pPr>
      <w:r w:rsidRPr="00A955D4">
        <w:tab/>
        <w:t>Archaeo</w:t>
      </w:r>
      <w:r>
        <w:t>logy and Art</w:t>
      </w:r>
    </w:p>
    <w:p w14:paraId="1A9F2BD0" w14:textId="7EFF550B" w:rsidR="005779A8" w:rsidRPr="005779A8" w:rsidRDefault="005779A8" w:rsidP="005779A8">
      <w:pPr>
        <w:ind w:left="720"/>
      </w:pPr>
      <w:r w:rsidRPr="00A955D4">
        <w:t>2012</w:t>
      </w:r>
      <w:r w:rsidRPr="00A955D4">
        <w:tab/>
        <w:t>Introduction to</w:t>
      </w:r>
      <w:r>
        <w:t xml:space="preserve"> Anthropology</w:t>
      </w:r>
    </w:p>
    <w:p w14:paraId="676082E8" w14:textId="77777777" w:rsidR="005779A8" w:rsidRDefault="005779A8" w:rsidP="00CF1345">
      <w:pPr>
        <w:rPr>
          <w:u w:val="single"/>
        </w:rPr>
      </w:pPr>
    </w:p>
    <w:p w14:paraId="5B2CBD1B" w14:textId="77777777" w:rsidR="00CF1345" w:rsidRPr="00A955D4" w:rsidRDefault="00CF1345" w:rsidP="00CF1345">
      <w:pPr>
        <w:rPr>
          <w:u w:val="single"/>
        </w:rPr>
      </w:pPr>
      <w:r w:rsidRPr="00A955D4">
        <w:rPr>
          <w:u w:val="single"/>
        </w:rPr>
        <w:t>Grants and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CF1345" w:rsidRPr="00A955D4" w14:paraId="616B154D" w14:textId="77777777" w:rsidTr="00CF1345">
        <w:tc>
          <w:tcPr>
            <w:tcW w:w="1278" w:type="dxa"/>
          </w:tcPr>
          <w:p w14:paraId="5E5FA9FF" w14:textId="77777777" w:rsidR="00CF1345" w:rsidRPr="00A955D4" w:rsidRDefault="00CF1345" w:rsidP="00CF1345">
            <w:r w:rsidRPr="00A955D4">
              <w:t>2017</w:t>
            </w:r>
          </w:p>
        </w:tc>
        <w:tc>
          <w:tcPr>
            <w:tcW w:w="8298" w:type="dxa"/>
          </w:tcPr>
          <w:p w14:paraId="170978C7" w14:textId="77777777" w:rsidR="00CF1345" w:rsidRPr="00A955D4" w:rsidRDefault="00CF1345" w:rsidP="00CF1345">
            <w:r w:rsidRPr="00A955D4">
              <w:t>Travel Grant for SAA Annual Meeting, Arizona Archaeological and Historical Society ($500)</w:t>
            </w:r>
          </w:p>
        </w:tc>
      </w:tr>
      <w:tr w:rsidR="00CF1345" w:rsidRPr="00A955D4" w14:paraId="3D365189" w14:textId="77777777" w:rsidTr="00CF1345">
        <w:tc>
          <w:tcPr>
            <w:tcW w:w="1278" w:type="dxa"/>
          </w:tcPr>
          <w:p w14:paraId="641D0EDA" w14:textId="77777777" w:rsidR="00CF1345" w:rsidRPr="00A955D4" w:rsidRDefault="00CF1345" w:rsidP="00CF1345">
            <w:r w:rsidRPr="00A955D4">
              <w:t>2016</w:t>
            </w:r>
          </w:p>
        </w:tc>
        <w:tc>
          <w:tcPr>
            <w:tcW w:w="8298" w:type="dxa"/>
          </w:tcPr>
          <w:p w14:paraId="49CF9FE8" w14:textId="77777777" w:rsidR="00CF1345" w:rsidRPr="00A955D4" w:rsidRDefault="00CF1345" w:rsidP="00CF1345">
            <w:r w:rsidRPr="00A955D4">
              <w:t>Western National Parks Association Research Grant for Aztec North fieldwork, with Dr. Ruth Van Dyke ($7,500)</w:t>
            </w:r>
          </w:p>
        </w:tc>
      </w:tr>
      <w:tr w:rsidR="00CF1345" w:rsidRPr="00A955D4" w14:paraId="56A92F07" w14:textId="77777777" w:rsidTr="00CF1345">
        <w:tc>
          <w:tcPr>
            <w:tcW w:w="1278" w:type="dxa"/>
          </w:tcPr>
          <w:p w14:paraId="67E2CED5" w14:textId="77777777" w:rsidR="00CF1345" w:rsidRPr="00A955D4" w:rsidRDefault="00CF1345" w:rsidP="00CF1345">
            <w:r w:rsidRPr="00A955D4">
              <w:t>2016</w:t>
            </w:r>
          </w:p>
        </w:tc>
        <w:tc>
          <w:tcPr>
            <w:tcW w:w="8298" w:type="dxa"/>
          </w:tcPr>
          <w:p w14:paraId="0325A7F6" w14:textId="77777777" w:rsidR="00CF1345" w:rsidRPr="00A955D4" w:rsidRDefault="00CF1345" w:rsidP="00CF1345">
            <w:r w:rsidRPr="00A955D4">
              <w:t>American Philosophical Society, Lewis and Clark Fund for Exploration and Field Research Grant for Aztec North fieldwork ($4,600)</w:t>
            </w:r>
          </w:p>
        </w:tc>
      </w:tr>
      <w:tr w:rsidR="00CF1345" w:rsidRPr="00A955D4" w14:paraId="00BD0C72" w14:textId="77777777" w:rsidTr="00CF1345">
        <w:tc>
          <w:tcPr>
            <w:tcW w:w="1278" w:type="dxa"/>
          </w:tcPr>
          <w:p w14:paraId="337E1542" w14:textId="77777777" w:rsidR="00CF1345" w:rsidRPr="00A955D4" w:rsidRDefault="00CF1345" w:rsidP="00CF1345">
            <w:r w:rsidRPr="00A955D4">
              <w:t>2016</w:t>
            </w:r>
          </w:p>
        </w:tc>
        <w:tc>
          <w:tcPr>
            <w:tcW w:w="8298" w:type="dxa"/>
          </w:tcPr>
          <w:p w14:paraId="07025D2C" w14:textId="77777777" w:rsidR="00CF1345" w:rsidRPr="00A955D4" w:rsidRDefault="00CF1345" w:rsidP="00CF1345">
            <w:r w:rsidRPr="00A955D4">
              <w:t>Explorers Club Exploration Fund – Mamont Scholars Program Grant for Aztec North fieldwork ($2,000)</w:t>
            </w:r>
          </w:p>
        </w:tc>
      </w:tr>
      <w:tr w:rsidR="00CF1345" w:rsidRPr="00A955D4" w14:paraId="163757C0" w14:textId="77777777" w:rsidTr="00CF1345">
        <w:tc>
          <w:tcPr>
            <w:tcW w:w="1278" w:type="dxa"/>
          </w:tcPr>
          <w:p w14:paraId="6F933260" w14:textId="77777777" w:rsidR="00CF1345" w:rsidRPr="00A955D4" w:rsidRDefault="00CF1345" w:rsidP="00CF1345">
            <w:r w:rsidRPr="00A955D4">
              <w:t>2016</w:t>
            </w:r>
          </w:p>
        </w:tc>
        <w:tc>
          <w:tcPr>
            <w:tcW w:w="8298" w:type="dxa"/>
          </w:tcPr>
          <w:p w14:paraId="7D007938" w14:textId="77777777" w:rsidR="00CF1345" w:rsidRPr="00A955D4" w:rsidRDefault="00CF1345" w:rsidP="00CF1345">
            <w:r w:rsidRPr="00A955D4">
              <w:t>Arizona Archaeological and Historical Society research grant for Aztec North project ($500)</w:t>
            </w:r>
          </w:p>
        </w:tc>
      </w:tr>
      <w:tr w:rsidR="00CF1345" w:rsidRPr="00A955D4" w14:paraId="00BA405D" w14:textId="77777777" w:rsidTr="00CF1345">
        <w:tc>
          <w:tcPr>
            <w:tcW w:w="1278" w:type="dxa"/>
          </w:tcPr>
          <w:p w14:paraId="642E24B5" w14:textId="77777777" w:rsidR="00CF1345" w:rsidRPr="00A955D4" w:rsidRDefault="00CF1345" w:rsidP="00CF1345">
            <w:r w:rsidRPr="00A955D4">
              <w:t>2014</w:t>
            </w:r>
          </w:p>
        </w:tc>
        <w:tc>
          <w:tcPr>
            <w:tcW w:w="8298" w:type="dxa"/>
          </w:tcPr>
          <w:p w14:paraId="59432A4A" w14:textId="77777777" w:rsidR="00CF1345" w:rsidRPr="00A955D4" w:rsidRDefault="00CF1345" w:rsidP="00CF1345">
            <w:r w:rsidRPr="00A955D4">
              <w:t>Travel Grant for SAA Annual Meeting, Arizona Archaeological and Historical Society ($300)</w:t>
            </w:r>
          </w:p>
        </w:tc>
      </w:tr>
      <w:tr w:rsidR="00CF1345" w:rsidRPr="00A955D4" w14:paraId="242CD19E" w14:textId="77777777" w:rsidTr="00CF1345">
        <w:tc>
          <w:tcPr>
            <w:tcW w:w="1278" w:type="dxa"/>
          </w:tcPr>
          <w:p w14:paraId="0443DD58" w14:textId="77777777" w:rsidR="00CF1345" w:rsidRPr="00A955D4" w:rsidRDefault="00CF1345" w:rsidP="00CF1345">
            <w:r w:rsidRPr="00A955D4">
              <w:t xml:space="preserve">2012-2015   </w:t>
            </w:r>
          </w:p>
        </w:tc>
        <w:tc>
          <w:tcPr>
            <w:tcW w:w="8298" w:type="dxa"/>
          </w:tcPr>
          <w:p w14:paraId="3A8F3D3B" w14:textId="77777777" w:rsidR="00CF1345" w:rsidRPr="00A955D4" w:rsidRDefault="00CF1345" w:rsidP="00CF1345">
            <w:r w:rsidRPr="00A955D4">
              <w:t>Teaching Assistantship, Binghamton University</w:t>
            </w:r>
          </w:p>
        </w:tc>
      </w:tr>
      <w:tr w:rsidR="00CF1345" w:rsidRPr="00A955D4" w14:paraId="42993BA0" w14:textId="77777777" w:rsidTr="00CF1345">
        <w:tc>
          <w:tcPr>
            <w:tcW w:w="1278" w:type="dxa"/>
          </w:tcPr>
          <w:p w14:paraId="66725211" w14:textId="77777777" w:rsidR="00CF1345" w:rsidRPr="00A955D4" w:rsidRDefault="00CF1345" w:rsidP="00CF1345">
            <w:r w:rsidRPr="00A955D4">
              <w:t>2000</w:t>
            </w:r>
          </w:p>
        </w:tc>
        <w:tc>
          <w:tcPr>
            <w:tcW w:w="8298" w:type="dxa"/>
          </w:tcPr>
          <w:p w14:paraId="4AC354CE" w14:textId="77777777" w:rsidR="00CF1345" w:rsidRPr="00A955D4" w:rsidRDefault="00CF1345" w:rsidP="00CF1345">
            <w:r w:rsidRPr="00A955D4">
              <w:t>Order of the Coif (top 10% of graduating class), Vanderbilt Law School</w:t>
            </w:r>
          </w:p>
        </w:tc>
      </w:tr>
      <w:tr w:rsidR="00CF1345" w:rsidRPr="00A955D4" w14:paraId="4AFD3024" w14:textId="77777777" w:rsidTr="00CF1345">
        <w:tc>
          <w:tcPr>
            <w:tcW w:w="1278" w:type="dxa"/>
          </w:tcPr>
          <w:p w14:paraId="0B914C55" w14:textId="77777777" w:rsidR="00CF1345" w:rsidRPr="00A955D4" w:rsidRDefault="00CF1345" w:rsidP="00CF1345">
            <w:r w:rsidRPr="00A955D4">
              <w:t>2000</w:t>
            </w:r>
          </w:p>
        </w:tc>
        <w:tc>
          <w:tcPr>
            <w:tcW w:w="8298" w:type="dxa"/>
          </w:tcPr>
          <w:p w14:paraId="602A1F3C" w14:textId="77777777" w:rsidR="00CF1345" w:rsidRPr="00A955D4" w:rsidRDefault="00CF1345" w:rsidP="00CF1345">
            <w:r w:rsidRPr="00A955D4">
              <w:t>G. Scott Briggs Award for Transnational Legal Studies, Vanderbilt Law School</w:t>
            </w:r>
          </w:p>
        </w:tc>
      </w:tr>
      <w:tr w:rsidR="00CF1345" w:rsidRPr="00A955D4" w14:paraId="54D502FA" w14:textId="77777777" w:rsidTr="00CF1345">
        <w:tc>
          <w:tcPr>
            <w:tcW w:w="1278" w:type="dxa"/>
          </w:tcPr>
          <w:p w14:paraId="6E2CABC5" w14:textId="77777777" w:rsidR="00CF1345" w:rsidRPr="00A955D4" w:rsidRDefault="00CF1345" w:rsidP="00CF1345">
            <w:r w:rsidRPr="00A955D4">
              <w:t>1997</w:t>
            </w:r>
          </w:p>
        </w:tc>
        <w:tc>
          <w:tcPr>
            <w:tcW w:w="8298" w:type="dxa"/>
          </w:tcPr>
          <w:p w14:paraId="42C6847A" w14:textId="77777777" w:rsidR="00CF1345" w:rsidRPr="00A955D4" w:rsidRDefault="00CF1345" w:rsidP="00CF1345">
            <w:r w:rsidRPr="00A955D4">
              <w:t>Best Appellate Brief Award, Vanderbilt Law School</w:t>
            </w:r>
          </w:p>
        </w:tc>
      </w:tr>
      <w:tr w:rsidR="00CF1345" w:rsidRPr="00A955D4" w14:paraId="5B217E7E" w14:textId="77777777" w:rsidTr="00CF1345">
        <w:tc>
          <w:tcPr>
            <w:tcW w:w="1278" w:type="dxa"/>
          </w:tcPr>
          <w:p w14:paraId="0AE015AD" w14:textId="77777777" w:rsidR="00CF1345" w:rsidRPr="00A955D4" w:rsidRDefault="00CF1345" w:rsidP="00CF1345">
            <w:r w:rsidRPr="00A955D4">
              <w:t>1996</w:t>
            </w:r>
          </w:p>
        </w:tc>
        <w:tc>
          <w:tcPr>
            <w:tcW w:w="8298" w:type="dxa"/>
          </w:tcPr>
          <w:p w14:paraId="51AC540E" w14:textId="77777777" w:rsidR="00CF1345" w:rsidRPr="00A955D4" w:rsidRDefault="00CF1345" w:rsidP="00CF1345">
            <w:r w:rsidRPr="00A955D4">
              <w:t>Phi Beta Kappa, American University</w:t>
            </w:r>
          </w:p>
        </w:tc>
      </w:tr>
      <w:tr w:rsidR="00CF1345" w:rsidRPr="00A955D4" w14:paraId="31305AB6" w14:textId="77777777" w:rsidTr="00CF1345">
        <w:tc>
          <w:tcPr>
            <w:tcW w:w="1278" w:type="dxa"/>
          </w:tcPr>
          <w:p w14:paraId="2EFE86B5" w14:textId="77777777" w:rsidR="00CF1345" w:rsidRPr="00A955D4" w:rsidRDefault="00CF1345" w:rsidP="00CF1345">
            <w:r w:rsidRPr="00A955D4">
              <w:t xml:space="preserve">1992-1996  </w:t>
            </w:r>
          </w:p>
        </w:tc>
        <w:tc>
          <w:tcPr>
            <w:tcW w:w="8298" w:type="dxa"/>
          </w:tcPr>
          <w:p w14:paraId="7582ACE9" w14:textId="77777777" w:rsidR="00CF1345" w:rsidRPr="00A955D4" w:rsidRDefault="00CF1345" w:rsidP="00CF1345">
            <w:r w:rsidRPr="00A955D4">
              <w:t>National Merit Finalist Scholarship, American University</w:t>
            </w:r>
          </w:p>
        </w:tc>
      </w:tr>
    </w:tbl>
    <w:p w14:paraId="4C224E90" w14:textId="77777777" w:rsidR="00CF1345" w:rsidRDefault="00CF1345" w:rsidP="00EC56C1">
      <w:pPr>
        <w:rPr>
          <w:u w:val="single"/>
        </w:rPr>
      </w:pPr>
    </w:p>
    <w:p w14:paraId="20422E96" w14:textId="77777777" w:rsidR="003846C1" w:rsidRPr="00A955D4" w:rsidRDefault="003846C1" w:rsidP="003846C1">
      <w:pPr>
        <w:rPr>
          <w:u w:val="single"/>
        </w:rPr>
      </w:pPr>
      <w:r w:rsidRPr="00A955D4">
        <w:rPr>
          <w:u w:val="single"/>
        </w:rPr>
        <w:t>Invited Talks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3846C1" w:rsidRPr="00A955D4" w14:paraId="12411B99" w14:textId="77777777" w:rsidTr="00F04AA2">
        <w:tc>
          <w:tcPr>
            <w:tcW w:w="1728" w:type="dxa"/>
          </w:tcPr>
          <w:p w14:paraId="2601E8C4" w14:textId="77777777" w:rsidR="003846C1" w:rsidRPr="00A955D4" w:rsidRDefault="003846C1" w:rsidP="00F04AA2">
            <w:r w:rsidRPr="00A955D4">
              <w:t>July 8, 2016</w:t>
            </w:r>
          </w:p>
        </w:tc>
        <w:tc>
          <w:tcPr>
            <w:tcW w:w="7848" w:type="dxa"/>
          </w:tcPr>
          <w:p w14:paraId="324B6A7D" w14:textId="77777777" w:rsidR="003846C1" w:rsidRPr="00A955D4" w:rsidRDefault="003846C1" w:rsidP="00F04AA2">
            <w:r w:rsidRPr="00A955D4">
              <w:t>“The Archaeology of Aztec North.” Aztec Ruins National Monument Summer Lecture Series, Aztec NM.</w:t>
            </w:r>
          </w:p>
        </w:tc>
      </w:tr>
      <w:tr w:rsidR="003846C1" w:rsidRPr="00A955D4" w14:paraId="4043D55A" w14:textId="77777777" w:rsidTr="00F04AA2">
        <w:tc>
          <w:tcPr>
            <w:tcW w:w="1728" w:type="dxa"/>
          </w:tcPr>
          <w:p w14:paraId="66CC7C6B" w14:textId="77777777" w:rsidR="003846C1" w:rsidRPr="00A955D4" w:rsidRDefault="003846C1" w:rsidP="00F04AA2">
            <w:r w:rsidRPr="00A955D4">
              <w:t xml:space="preserve">July 18, 2014 </w:t>
            </w:r>
          </w:p>
          <w:p w14:paraId="4DCE0BC8" w14:textId="77777777" w:rsidR="003846C1" w:rsidRPr="00A955D4" w:rsidRDefault="003846C1" w:rsidP="00F04AA2"/>
        </w:tc>
        <w:tc>
          <w:tcPr>
            <w:tcW w:w="7848" w:type="dxa"/>
          </w:tcPr>
          <w:p w14:paraId="3BFB473E" w14:textId="77777777" w:rsidR="003846C1" w:rsidRDefault="003846C1" w:rsidP="00F04AA2">
            <w:r w:rsidRPr="00A955D4">
              <w:t>“Frontiers Reconsidered at Chimney Rock.” Aztec Ruins National Monument Summer Lecture Series, Aztec NM.</w:t>
            </w:r>
          </w:p>
          <w:p w14:paraId="142184A8" w14:textId="77777777" w:rsidR="005779A8" w:rsidRDefault="005779A8" w:rsidP="00F04AA2"/>
          <w:p w14:paraId="64EAE032" w14:textId="77777777" w:rsidR="005779A8" w:rsidRDefault="005779A8" w:rsidP="00F04AA2"/>
          <w:p w14:paraId="21A7BCBA" w14:textId="77777777" w:rsidR="005779A8" w:rsidRDefault="005779A8" w:rsidP="00F04AA2"/>
          <w:p w14:paraId="3AFFE7E3" w14:textId="77777777" w:rsidR="005779A8" w:rsidRDefault="005779A8" w:rsidP="00F04AA2"/>
          <w:p w14:paraId="74A6DB9C" w14:textId="77777777" w:rsidR="005779A8" w:rsidRPr="00A955D4" w:rsidRDefault="005779A8" w:rsidP="00F04AA2">
            <w:bookmarkStart w:id="0" w:name="_GoBack"/>
            <w:bookmarkEnd w:id="0"/>
          </w:p>
        </w:tc>
      </w:tr>
    </w:tbl>
    <w:p w14:paraId="4D8494D6" w14:textId="3FA3D966" w:rsidR="00EC56C1" w:rsidRPr="00A955D4" w:rsidRDefault="007764ED" w:rsidP="00EC56C1">
      <w:pPr>
        <w:rPr>
          <w:u w:val="single"/>
        </w:rPr>
      </w:pPr>
      <w:r w:rsidRPr="00A955D4">
        <w:rPr>
          <w:u w:val="single"/>
        </w:rPr>
        <w:t>Conference Presentations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</w:tblGrid>
      <w:tr w:rsidR="006D0B92" w:rsidRPr="00A955D4" w14:paraId="3955DC97" w14:textId="77777777" w:rsidTr="00FD5EBC">
        <w:tc>
          <w:tcPr>
            <w:tcW w:w="1728" w:type="dxa"/>
          </w:tcPr>
          <w:p w14:paraId="7BEA52F0" w14:textId="5D5FCFEE" w:rsidR="006D0B92" w:rsidRPr="00A955D4" w:rsidRDefault="006D0B92" w:rsidP="00470B5C">
            <w:r w:rsidRPr="00A955D4">
              <w:t xml:space="preserve">May </w:t>
            </w:r>
            <w:r w:rsidR="001621AC">
              <w:t>19, 2017</w:t>
            </w:r>
          </w:p>
        </w:tc>
        <w:tc>
          <w:tcPr>
            <w:tcW w:w="8100" w:type="dxa"/>
          </w:tcPr>
          <w:p w14:paraId="677CC9C8" w14:textId="515EE5A1" w:rsidR="006D0B92" w:rsidRPr="00A955D4" w:rsidRDefault="001621AC" w:rsidP="001F57B3">
            <w:r>
              <w:t xml:space="preserve">(upcoming) </w:t>
            </w:r>
            <w:r w:rsidR="006D0B92" w:rsidRPr="00A955D4">
              <w:t>“The Materiality of Mud and Masonry</w:t>
            </w:r>
            <w:r>
              <w:t xml:space="preserve"> in the Chacoan World</w:t>
            </w:r>
            <w:r w:rsidR="006D0B92" w:rsidRPr="00A955D4">
              <w:t>.” Theoretical Archaeological Group North America, Toronto ON.</w:t>
            </w:r>
          </w:p>
        </w:tc>
      </w:tr>
      <w:tr w:rsidR="006D0B92" w:rsidRPr="00A955D4" w14:paraId="5D543946" w14:textId="77777777" w:rsidTr="00FD5EBC">
        <w:tc>
          <w:tcPr>
            <w:tcW w:w="1728" w:type="dxa"/>
          </w:tcPr>
          <w:p w14:paraId="485B1E03" w14:textId="032607ED" w:rsidR="006D0B92" w:rsidRPr="00A955D4" w:rsidRDefault="006D0B92" w:rsidP="00470B5C">
            <w:r w:rsidRPr="00A955D4">
              <w:t>April 2, 2017</w:t>
            </w:r>
          </w:p>
        </w:tc>
        <w:tc>
          <w:tcPr>
            <w:tcW w:w="8100" w:type="dxa"/>
          </w:tcPr>
          <w:p w14:paraId="6A9B27D6" w14:textId="686EAB95" w:rsidR="006D0B92" w:rsidRPr="00A955D4" w:rsidRDefault="006D0B92" w:rsidP="001F57B3">
            <w:r w:rsidRPr="00A955D4">
              <w:t>“The Archaeology of Aztec North.” Coauthored with Ruth Van Dyke. Society for American Archaeology Annual Meeting, Vancouver BC.</w:t>
            </w:r>
          </w:p>
        </w:tc>
      </w:tr>
      <w:tr w:rsidR="002C0BC1" w:rsidRPr="00A955D4" w14:paraId="207EC295" w14:textId="77777777" w:rsidTr="00FD5EBC">
        <w:tc>
          <w:tcPr>
            <w:tcW w:w="1728" w:type="dxa"/>
          </w:tcPr>
          <w:p w14:paraId="28121324" w14:textId="0F6BE847" w:rsidR="002C0BC1" w:rsidRPr="00A955D4" w:rsidRDefault="002C0BC1" w:rsidP="00470B5C">
            <w:r w:rsidRPr="00A955D4">
              <w:t>August 6, 2016</w:t>
            </w:r>
          </w:p>
        </w:tc>
        <w:tc>
          <w:tcPr>
            <w:tcW w:w="8100" w:type="dxa"/>
          </w:tcPr>
          <w:p w14:paraId="587520F9" w14:textId="19C3C4A1" w:rsidR="002C0BC1" w:rsidRPr="00A955D4" w:rsidRDefault="002C0BC1" w:rsidP="001F57B3">
            <w:r w:rsidRPr="00A955D4">
              <w:t>“The Aztec North Archaeological Project.”  Coauthored with Ruth Van Dyke. Pecos Conference, Alpine AZ.</w:t>
            </w:r>
          </w:p>
        </w:tc>
      </w:tr>
      <w:tr w:rsidR="00054E34" w:rsidRPr="00A955D4" w14:paraId="160CB97D" w14:textId="77777777" w:rsidTr="00FD5EBC">
        <w:tc>
          <w:tcPr>
            <w:tcW w:w="1728" w:type="dxa"/>
          </w:tcPr>
          <w:p w14:paraId="1D3CA48D" w14:textId="5B550335" w:rsidR="00054E34" w:rsidRPr="00A955D4" w:rsidRDefault="00054E34" w:rsidP="00470B5C">
            <w:r w:rsidRPr="00A955D4">
              <w:t xml:space="preserve">April </w:t>
            </w:r>
            <w:r w:rsidR="001F57B3" w:rsidRPr="00A955D4">
              <w:t xml:space="preserve">9, </w:t>
            </w:r>
            <w:r w:rsidRPr="00A955D4">
              <w:t>2016</w:t>
            </w:r>
          </w:p>
        </w:tc>
        <w:tc>
          <w:tcPr>
            <w:tcW w:w="8100" w:type="dxa"/>
          </w:tcPr>
          <w:p w14:paraId="3A81865F" w14:textId="40C832E3" w:rsidR="00054E34" w:rsidRPr="00A955D4" w:rsidRDefault="00054E34" w:rsidP="001F57B3">
            <w:r w:rsidRPr="00A955D4">
              <w:t>“Chacoan Heights at Aztec Ruins.”  Society for American Archaeology Annual Meeting, Orlando FL.</w:t>
            </w:r>
          </w:p>
        </w:tc>
      </w:tr>
      <w:tr w:rsidR="007453DE" w:rsidRPr="00A955D4" w14:paraId="0775CAFA" w14:textId="77777777" w:rsidTr="00FD5EBC">
        <w:tc>
          <w:tcPr>
            <w:tcW w:w="1728" w:type="dxa"/>
          </w:tcPr>
          <w:p w14:paraId="4C62BC88" w14:textId="753F72E0" w:rsidR="007453DE" w:rsidRPr="00A955D4" w:rsidRDefault="007453DE" w:rsidP="00470B5C">
            <w:r w:rsidRPr="00A955D4">
              <w:t xml:space="preserve">March 4, 2016 </w:t>
            </w:r>
          </w:p>
        </w:tc>
        <w:tc>
          <w:tcPr>
            <w:tcW w:w="8100" w:type="dxa"/>
          </w:tcPr>
          <w:p w14:paraId="02E788BF" w14:textId="429D9B7A" w:rsidR="007453DE" w:rsidRPr="00A955D4" w:rsidRDefault="007453DE" w:rsidP="00593475">
            <w:r w:rsidRPr="00A955D4">
              <w:t>“Goods or Friends? Understandings and Misunderstandings of Cultural Property on the Auction Block</w:t>
            </w:r>
            <w:r w:rsidR="00BB6E21" w:rsidRPr="00A955D4">
              <w:t>.</w:t>
            </w:r>
            <w:r w:rsidRPr="00A955D4">
              <w:t>”</w:t>
            </w:r>
            <w:r w:rsidR="00BB6E21" w:rsidRPr="00A955D4">
              <w:t xml:space="preserve"> Radical Archaeology Theory Symposium (RATS), Binghamton University, Binghamton NY.</w:t>
            </w:r>
          </w:p>
        </w:tc>
      </w:tr>
      <w:tr w:rsidR="00470B5C" w:rsidRPr="00A955D4" w14:paraId="3AE09CDA" w14:textId="77777777" w:rsidTr="00FD5EBC">
        <w:tc>
          <w:tcPr>
            <w:tcW w:w="1728" w:type="dxa"/>
          </w:tcPr>
          <w:p w14:paraId="55EE3395" w14:textId="77777777" w:rsidR="00470B5C" w:rsidRPr="00A955D4" w:rsidRDefault="00470B5C" w:rsidP="00470B5C">
            <w:r w:rsidRPr="00A955D4">
              <w:t>August 7, 2015</w:t>
            </w:r>
          </w:p>
          <w:p w14:paraId="58517574" w14:textId="77777777" w:rsidR="00470B5C" w:rsidRPr="00A955D4" w:rsidRDefault="00470B5C" w:rsidP="00EC56C1"/>
        </w:tc>
        <w:tc>
          <w:tcPr>
            <w:tcW w:w="8100" w:type="dxa"/>
          </w:tcPr>
          <w:p w14:paraId="4813CE5D" w14:textId="453DCC9C" w:rsidR="00470B5C" w:rsidRPr="00A955D4" w:rsidRDefault="00470B5C" w:rsidP="00C93BE8">
            <w:r w:rsidRPr="00A955D4">
              <w:t>“Ceramics of Aztec North and the Terrace Community, Aztec Ruins National Monument.” Pecos Conference, Mancos CO.</w:t>
            </w:r>
          </w:p>
        </w:tc>
      </w:tr>
      <w:tr w:rsidR="00647126" w:rsidRPr="00A955D4" w14:paraId="5BAB322B" w14:textId="77777777" w:rsidTr="00FD5EBC">
        <w:tc>
          <w:tcPr>
            <w:tcW w:w="1728" w:type="dxa"/>
          </w:tcPr>
          <w:p w14:paraId="5046E618" w14:textId="434DAF91" w:rsidR="00D87CB3" w:rsidRPr="00A955D4" w:rsidRDefault="00D87CB3" w:rsidP="00EC56C1">
            <w:r w:rsidRPr="00A955D4">
              <w:t xml:space="preserve">April </w:t>
            </w:r>
            <w:r w:rsidR="00A22B53" w:rsidRPr="00A955D4">
              <w:t xml:space="preserve">19, </w:t>
            </w:r>
            <w:r w:rsidRPr="00A955D4">
              <w:t>2015</w:t>
            </w:r>
          </w:p>
        </w:tc>
        <w:tc>
          <w:tcPr>
            <w:tcW w:w="8100" w:type="dxa"/>
          </w:tcPr>
          <w:p w14:paraId="4AF6085A" w14:textId="4D5CA2CF" w:rsidR="00D87CB3" w:rsidRPr="00A955D4" w:rsidRDefault="00D87CB3" w:rsidP="00C93BE8">
            <w:r w:rsidRPr="00A955D4">
              <w:t>“The Appropriation of Native American Cultural Property: Comparing the U.S. and French Contexts</w:t>
            </w:r>
            <w:r w:rsidR="00E55757" w:rsidRPr="00A955D4">
              <w:t>.</w:t>
            </w:r>
            <w:r w:rsidRPr="00A955D4">
              <w:t>”</w:t>
            </w:r>
            <w:r w:rsidR="00FD5EBC" w:rsidRPr="00A955D4">
              <w:t xml:space="preserve">  </w:t>
            </w:r>
            <w:r w:rsidR="00E55757" w:rsidRPr="00A955D4">
              <w:t>Society for American Archaeology</w:t>
            </w:r>
            <w:r w:rsidR="00FD5EBC" w:rsidRPr="00A955D4">
              <w:t xml:space="preserve"> Annual Meeting, San Francisco</w:t>
            </w:r>
            <w:r w:rsidR="00E55757" w:rsidRPr="00A955D4">
              <w:t xml:space="preserve"> CA.</w:t>
            </w:r>
          </w:p>
        </w:tc>
      </w:tr>
      <w:tr w:rsidR="00647126" w:rsidRPr="00A955D4" w14:paraId="401BCAD2" w14:textId="77777777" w:rsidTr="00FD5EBC">
        <w:tc>
          <w:tcPr>
            <w:tcW w:w="1728" w:type="dxa"/>
          </w:tcPr>
          <w:p w14:paraId="51B094C8" w14:textId="1A9B0645" w:rsidR="00D87CB3" w:rsidRPr="00A955D4" w:rsidRDefault="00D87CB3" w:rsidP="00EC56C1">
            <w:r w:rsidRPr="00A955D4">
              <w:t>April 24, 2014</w:t>
            </w:r>
          </w:p>
        </w:tc>
        <w:tc>
          <w:tcPr>
            <w:tcW w:w="8100" w:type="dxa"/>
          </w:tcPr>
          <w:p w14:paraId="7E488B7A" w14:textId="470CE336" w:rsidR="00D87CB3" w:rsidRPr="00A955D4" w:rsidRDefault="00D87CB3" w:rsidP="00EC56C1">
            <w:r w:rsidRPr="00A955D4">
              <w:t>“Frontiers Reconsidered at Chimney Rock.”  Society for American Archaeology Annual Meeting, Austin TX.</w:t>
            </w:r>
          </w:p>
        </w:tc>
      </w:tr>
    </w:tbl>
    <w:p w14:paraId="5E3792D4" w14:textId="77777777" w:rsidR="001F57B3" w:rsidRPr="00A955D4" w:rsidRDefault="001F57B3" w:rsidP="00AA3FA2"/>
    <w:p w14:paraId="065B25CA" w14:textId="6EA4BCD3" w:rsidR="002C0BC1" w:rsidRPr="00A955D4" w:rsidRDefault="007764ED" w:rsidP="00AA3FA2">
      <w:pPr>
        <w:rPr>
          <w:u w:val="single"/>
        </w:rPr>
      </w:pPr>
      <w:r w:rsidRPr="00A955D4">
        <w:rPr>
          <w:u w:val="single"/>
        </w:rPr>
        <w:t>Conference Poster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100"/>
      </w:tblGrid>
      <w:tr w:rsidR="002C0BC1" w:rsidRPr="00A955D4" w14:paraId="684DB11E" w14:textId="77777777" w:rsidTr="002C0BC1">
        <w:tc>
          <w:tcPr>
            <w:tcW w:w="1728" w:type="dxa"/>
          </w:tcPr>
          <w:p w14:paraId="5FF585A6" w14:textId="77777777" w:rsidR="002C0BC1" w:rsidRPr="00A955D4" w:rsidRDefault="002C0BC1" w:rsidP="002C0BC1">
            <w:r w:rsidRPr="00A955D4">
              <w:t>August 6, 2016</w:t>
            </w:r>
          </w:p>
        </w:tc>
        <w:tc>
          <w:tcPr>
            <w:tcW w:w="8100" w:type="dxa"/>
          </w:tcPr>
          <w:p w14:paraId="790CAE59" w14:textId="77777777" w:rsidR="002C0BC1" w:rsidRDefault="002C0BC1" w:rsidP="002C0BC1">
            <w:r w:rsidRPr="00A955D4">
              <w:t>“The Archaeology of Aztec North.”  Coauthored with Maxwell Forton, Josh Jones, Randall McGuire, Lubna Omar, Samuel Stansel, Kellam Throgmorton and Ruth Van Dyke. Pecos Conference, Alpine AZ.</w:t>
            </w:r>
          </w:p>
          <w:p w14:paraId="69151183" w14:textId="3489B79A" w:rsidR="001621AC" w:rsidRPr="00A955D4" w:rsidRDefault="001621AC" w:rsidP="002C0BC1"/>
        </w:tc>
      </w:tr>
    </w:tbl>
    <w:p w14:paraId="34CA2650" w14:textId="71343BE9" w:rsidR="001621AC" w:rsidRPr="00A955D4" w:rsidRDefault="001621AC" w:rsidP="001621AC">
      <w:r w:rsidRPr="00A955D4">
        <w:rPr>
          <w:u w:val="single"/>
        </w:rPr>
        <w:t>Online Essays</w:t>
      </w:r>
      <w:r>
        <w:rPr>
          <w:u w:val="single"/>
        </w:rPr>
        <w:t xml:space="preserve"> and Short Pieces</w:t>
      </w:r>
      <w:r w:rsidRPr="00A955D4">
        <w:t xml:space="preserve"> (links are at my website, </w:t>
      </w:r>
      <w:hyperlink r:id="rId8" w:history="1">
        <w:r w:rsidRPr="001621AC">
          <w:rPr>
            <w:rStyle w:val="Hyperlink"/>
          </w:rPr>
          <w:t>http://www.michelle-turner.net</w:t>
        </w:r>
      </w:hyperlink>
      <w:r w:rsidRPr="00A955D4">
        <w:t>)</w:t>
      </w:r>
    </w:p>
    <w:p w14:paraId="16EC896B" w14:textId="04873C08" w:rsidR="001621AC" w:rsidRDefault="00CF1345" w:rsidP="00CF1345">
      <w:pPr>
        <w:ind w:left="720" w:hanging="720"/>
      </w:pPr>
      <w:r>
        <w:rPr>
          <w:iCs/>
        </w:rPr>
        <w:t xml:space="preserve">March 2017 </w:t>
      </w:r>
      <w:r w:rsidR="001621AC" w:rsidRPr="00CF1345">
        <w:rPr>
          <w:iCs/>
        </w:rPr>
        <w:t xml:space="preserve">“Excavating at the </w:t>
      </w:r>
      <w:r w:rsidR="00F04AA2" w:rsidRPr="00CF1345">
        <w:rPr>
          <w:iCs/>
        </w:rPr>
        <w:t>Aztec</w:t>
      </w:r>
      <w:r w:rsidR="001621AC" w:rsidRPr="00CF1345">
        <w:rPr>
          <w:iCs/>
        </w:rPr>
        <w:t xml:space="preserve"> North Great House, Aztec Ruins National Monument,” </w:t>
      </w:r>
      <w:r w:rsidR="001621AC" w:rsidRPr="00CF1345">
        <w:rPr>
          <w:i/>
          <w:iCs/>
        </w:rPr>
        <w:t>Glyphs</w:t>
      </w:r>
      <w:r w:rsidR="001621AC" w:rsidRPr="00CF1345">
        <w:rPr>
          <w:iCs/>
        </w:rPr>
        <w:t xml:space="preserve"> (newsletter for the Arizona Archaeological and His</w:t>
      </w:r>
      <w:r>
        <w:rPr>
          <w:iCs/>
        </w:rPr>
        <w:t>torical Society) Vol. 67, No. 9</w:t>
      </w:r>
      <w:r w:rsidR="001621AC" w:rsidRPr="00CF1345">
        <w:rPr>
          <w:iCs/>
        </w:rPr>
        <w:t>.</w:t>
      </w:r>
    </w:p>
    <w:p w14:paraId="4A2C9338" w14:textId="599A0C0D" w:rsidR="001621AC" w:rsidRPr="00A955D4" w:rsidRDefault="00CF1345" w:rsidP="00CF1345">
      <w:r w:rsidRPr="00A955D4">
        <w:t>December 23, 2016</w:t>
      </w:r>
      <w:r w:rsidRPr="00581E1B">
        <w:t xml:space="preserve"> </w:t>
      </w:r>
      <w:r w:rsidR="001621AC" w:rsidRPr="00581E1B">
        <w:t xml:space="preserve">“So, you dug it up and then you just reburied it?” </w:t>
      </w:r>
      <w:r w:rsidR="001621AC" w:rsidRPr="00CF1345">
        <w:rPr>
          <w:i/>
        </w:rPr>
        <w:t>MAPA Blog</w:t>
      </w:r>
      <w:r w:rsidR="001621AC" w:rsidRPr="00A955D4">
        <w:t>.</w:t>
      </w:r>
    </w:p>
    <w:p w14:paraId="2B18A21D" w14:textId="14BC9F54" w:rsidR="001621AC" w:rsidRPr="00A955D4" w:rsidRDefault="00CF1345" w:rsidP="00CF1345">
      <w:r w:rsidRPr="00A955D4">
        <w:t>December 14, 2016</w:t>
      </w:r>
      <w:r>
        <w:t xml:space="preserve"> </w:t>
      </w:r>
      <w:r w:rsidR="001621AC">
        <w:t>“</w:t>
      </w:r>
      <w:r w:rsidR="001621AC" w:rsidRPr="00581E1B">
        <w:t>NAGPRA After Kennewick Man</w:t>
      </w:r>
      <w:r w:rsidR="001621AC" w:rsidRPr="00A955D4">
        <w:t>,</w:t>
      </w:r>
      <w:r w:rsidR="001621AC">
        <w:t>”</w:t>
      </w:r>
      <w:r w:rsidR="001621AC" w:rsidRPr="00A955D4">
        <w:t xml:space="preserve"> </w:t>
      </w:r>
      <w:r w:rsidR="001621AC" w:rsidRPr="00CF1345">
        <w:rPr>
          <w:i/>
        </w:rPr>
        <w:t>MAPA Blog</w:t>
      </w:r>
      <w:r w:rsidR="001621AC" w:rsidRPr="00A955D4">
        <w:t>.</w:t>
      </w:r>
    </w:p>
    <w:p w14:paraId="6B0FF30C" w14:textId="6D6D8A50" w:rsidR="001621AC" w:rsidRPr="00A955D4" w:rsidRDefault="00CF1345" w:rsidP="00CF1345">
      <w:r w:rsidRPr="00A955D4">
        <w:t>December 7, 2016</w:t>
      </w:r>
      <w:r>
        <w:t xml:space="preserve"> </w:t>
      </w:r>
      <w:r w:rsidR="001621AC">
        <w:t>“</w:t>
      </w:r>
      <w:r w:rsidR="001621AC" w:rsidRPr="00581E1B">
        <w:t>When Archaeologists Teach the Law</w:t>
      </w:r>
      <w:r w:rsidR="001621AC" w:rsidRPr="00A955D4">
        <w:t>,</w:t>
      </w:r>
      <w:r w:rsidR="001621AC">
        <w:t>”</w:t>
      </w:r>
      <w:r w:rsidR="001621AC" w:rsidRPr="00A955D4">
        <w:t xml:space="preserve"> </w:t>
      </w:r>
      <w:r w:rsidR="001621AC" w:rsidRPr="00CF1345">
        <w:rPr>
          <w:i/>
        </w:rPr>
        <w:t>MAPA Blog</w:t>
      </w:r>
      <w:r w:rsidR="001621AC" w:rsidRPr="00A955D4">
        <w:t>.</w:t>
      </w:r>
    </w:p>
    <w:p w14:paraId="5DEBFC42" w14:textId="5C99BA2F" w:rsidR="001621AC" w:rsidRPr="00A955D4" w:rsidRDefault="00CF1345" w:rsidP="00CF1345">
      <w:pPr>
        <w:ind w:left="720" w:hanging="720"/>
      </w:pPr>
      <w:r w:rsidRPr="00A955D4">
        <w:t>November 27, 2016</w:t>
      </w:r>
      <w:r>
        <w:t xml:space="preserve"> </w:t>
      </w:r>
      <w:r w:rsidR="001621AC">
        <w:t>“</w:t>
      </w:r>
      <w:r w:rsidR="001621AC" w:rsidRPr="00581E1B">
        <w:t>Checks and Balances: The Legal Future for Archaeology and Archaeologists</w:t>
      </w:r>
      <w:r w:rsidR="001621AC" w:rsidRPr="00A955D4">
        <w:t>,</w:t>
      </w:r>
      <w:r w:rsidR="001621AC">
        <w:t>”</w:t>
      </w:r>
      <w:r w:rsidR="001621AC" w:rsidRPr="00A955D4">
        <w:t xml:space="preserve"> </w:t>
      </w:r>
      <w:r w:rsidR="001621AC" w:rsidRPr="00CF1345">
        <w:rPr>
          <w:i/>
        </w:rPr>
        <w:t>MAPA Blog</w:t>
      </w:r>
      <w:r w:rsidR="001621AC" w:rsidRPr="00A955D4">
        <w:t>.</w:t>
      </w:r>
    </w:p>
    <w:p w14:paraId="41395534" w14:textId="0CF43032" w:rsidR="001621AC" w:rsidRPr="00A955D4" w:rsidRDefault="00CF1345" w:rsidP="00CF1345">
      <w:pPr>
        <w:ind w:left="720" w:hanging="720"/>
      </w:pPr>
      <w:r w:rsidRPr="00A955D4">
        <w:t>October 24, 2016</w:t>
      </w:r>
      <w:r>
        <w:t xml:space="preserve"> </w:t>
      </w:r>
      <w:r w:rsidR="001621AC">
        <w:t>“</w:t>
      </w:r>
      <w:r w:rsidR="001621AC" w:rsidRPr="00581E1B">
        <w:t>Notes from a Field Season at Aztec North</w:t>
      </w:r>
      <w:r w:rsidR="001621AC" w:rsidRPr="00A955D4">
        <w:t>,</w:t>
      </w:r>
      <w:r w:rsidR="001621AC">
        <w:t>”</w:t>
      </w:r>
      <w:r w:rsidR="001621AC" w:rsidRPr="00A955D4">
        <w:t xml:space="preserve"> </w:t>
      </w:r>
      <w:r w:rsidR="001621AC" w:rsidRPr="00CF1345">
        <w:rPr>
          <w:i/>
        </w:rPr>
        <w:t>Preservation Archaeology Blog</w:t>
      </w:r>
      <w:r>
        <w:t>, Archaeology Southwest</w:t>
      </w:r>
      <w:r w:rsidR="001621AC" w:rsidRPr="00A955D4">
        <w:t>.</w:t>
      </w:r>
    </w:p>
    <w:p w14:paraId="7E0EE6B5" w14:textId="77777777" w:rsidR="001621AC" w:rsidRDefault="001621AC" w:rsidP="00A81DF9">
      <w:pPr>
        <w:rPr>
          <w:u w:val="single"/>
        </w:rPr>
      </w:pPr>
    </w:p>
    <w:p w14:paraId="7C61BA02" w14:textId="5931C561" w:rsidR="00A81DF9" w:rsidRPr="00A955D4" w:rsidRDefault="007764ED" w:rsidP="00A81DF9">
      <w:pPr>
        <w:rPr>
          <w:u w:val="single"/>
        </w:rPr>
      </w:pPr>
      <w:r w:rsidRPr="00A955D4">
        <w:rPr>
          <w:u w:val="single"/>
        </w:rPr>
        <w:t>Professional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A81DF9" w:rsidRPr="00A955D4" w14:paraId="4B96A9C7" w14:textId="77777777" w:rsidTr="00A81DF9">
        <w:tc>
          <w:tcPr>
            <w:tcW w:w="1818" w:type="dxa"/>
          </w:tcPr>
          <w:p w14:paraId="03770FBA" w14:textId="35B9B371" w:rsidR="00A81DF9" w:rsidRPr="00A955D4" w:rsidRDefault="00A81DF9" w:rsidP="00AA3FA2">
            <w:r w:rsidRPr="00A955D4">
              <w:t>2015-201</w:t>
            </w:r>
            <w:r w:rsidR="00054E34" w:rsidRPr="00A955D4">
              <w:t>7</w:t>
            </w:r>
          </w:p>
        </w:tc>
        <w:tc>
          <w:tcPr>
            <w:tcW w:w="7758" w:type="dxa"/>
          </w:tcPr>
          <w:p w14:paraId="09A2F4D1" w14:textId="7F75A362" w:rsidR="00A81DF9" w:rsidRPr="00A955D4" w:rsidRDefault="00625D3E" w:rsidP="00EC02C6">
            <w:r w:rsidRPr="00A955D4">
              <w:t xml:space="preserve">Student Member, </w:t>
            </w:r>
            <w:r w:rsidR="00A81DF9" w:rsidRPr="00A955D4">
              <w:t>Society for American Archaeology Committee on Repatriation</w:t>
            </w:r>
          </w:p>
        </w:tc>
      </w:tr>
      <w:tr w:rsidR="00A81DF9" w:rsidRPr="00A955D4" w14:paraId="5F1633F7" w14:textId="77777777" w:rsidTr="00A81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62DBFEF" w14:textId="69EAF6D7" w:rsidR="00A81DF9" w:rsidRPr="00A955D4" w:rsidRDefault="00A81DF9" w:rsidP="00A81DF9">
            <w:r w:rsidRPr="00A955D4">
              <w:t xml:space="preserve">April </w:t>
            </w:r>
            <w:r w:rsidR="00625D3E" w:rsidRPr="00A955D4">
              <w:t xml:space="preserve">19, </w:t>
            </w:r>
            <w:r w:rsidRPr="00A955D4">
              <w:t xml:space="preserve">2015 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428DF94" w14:textId="19D13F9F" w:rsidR="00A81DF9" w:rsidRPr="00A955D4" w:rsidRDefault="00A81DF9" w:rsidP="00EC02C6">
            <w:r w:rsidRPr="00A955D4">
              <w:t>General Session Chair, Society for American Archaeology Annual Meeting, San Francisco CA.</w:t>
            </w:r>
          </w:p>
        </w:tc>
      </w:tr>
    </w:tbl>
    <w:p w14:paraId="62A8C6B3" w14:textId="77777777" w:rsidR="003846C1" w:rsidRPr="00A955D4" w:rsidRDefault="003846C1" w:rsidP="00AA3FA2"/>
    <w:p w14:paraId="32DABFA2" w14:textId="4522A17B" w:rsidR="00FD5EBC" w:rsidRPr="00A955D4" w:rsidRDefault="007764ED" w:rsidP="00FD5EBC">
      <w:pPr>
        <w:rPr>
          <w:u w:val="single"/>
        </w:rPr>
      </w:pPr>
      <w:r w:rsidRPr="00A955D4">
        <w:rPr>
          <w:u w:val="single"/>
        </w:rPr>
        <w:t>Departmental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FD5EBC" w:rsidRPr="00A955D4" w14:paraId="788BFF57" w14:textId="77777777" w:rsidTr="00A81DF9">
        <w:tc>
          <w:tcPr>
            <w:tcW w:w="1818" w:type="dxa"/>
          </w:tcPr>
          <w:p w14:paraId="215CB0BB" w14:textId="77777777" w:rsidR="00FD5EBC" w:rsidRPr="00A955D4" w:rsidRDefault="00FD5EBC" w:rsidP="00FD5EBC">
            <w:r w:rsidRPr="00A955D4">
              <w:t>2014-15</w:t>
            </w:r>
          </w:p>
        </w:tc>
        <w:tc>
          <w:tcPr>
            <w:tcW w:w="7758" w:type="dxa"/>
          </w:tcPr>
          <w:p w14:paraId="7BF4C73A" w14:textId="0E15D062" w:rsidR="003879A8" w:rsidRPr="00A955D4" w:rsidRDefault="00FD5EBC" w:rsidP="004004DD">
            <w:r w:rsidRPr="00A955D4">
              <w:t>Faculty Liaison, Anthropology Graduate Organization</w:t>
            </w:r>
          </w:p>
        </w:tc>
      </w:tr>
      <w:tr w:rsidR="00FD5EBC" w:rsidRPr="00A955D4" w14:paraId="4AED9127" w14:textId="77777777" w:rsidTr="00A81DF9">
        <w:tc>
          <w:tcPr>
            <w:tcW w:w="1818" w:type="dxa"/>
          </w:tcPr>
          <w:p w14:paraId="2DCFB5CD" w14:textId="77777777" w:rsidR="00FD5EBC" w:rsidRPr="00A955D4" w:rsidRDefault="00FD5EBC" w:rsidP="00FD5EBC">
            <w:r w:rsidRPr="00A955D4">
              <w:t>2013-14</w:t>
            </w:r>
          </w:p>
        </w:tc>
        <w:tc>
          <w:tcPr>
            <w:tcW w:w="7758" w:type="dxa"/>
          </w:tcPr>
          <w:p w14:paraId="147E436E" w14:textId="2B108A3C" w:rsidR="004004DD" w:rsidRPr="00A955D4" w:rsidRDefault="00FD5EBC" w:rsidP="004004DD">
            <w:r w:rsidRPr="00A955D4">
              <w:t>Senator, Binghamton University Graduate Student Organization</w:t>
            </w:r>
          </w:p>
        </w:tc>
      </w:tr>
    </w:tbl>
    <w:p w14:paraId="2C8A04EC" w14:textId="77777777" w:rsidR="006D4715" w:rsidRPr="00A955D4" w:rsidRDefault="006D4715" w:rsidP="001621AC"/>
    <w:p w14:paraId="2C11B187" w14:textId="0E3E4199" w:rsidR="00FD5EBC" w:rsidRPr="00A955D4" w:rsidRDefault="007764ED" w:rsidP="00FD5EBC">
      <w:pPr>
        <w:rPr>
          <w:u w:val="single"/>
        </w:rPr>
      </w:pPr>
      <w:r w:rsidRPr="00A955D4">
        <w:rPr>
          <w:u w:val="single"/>
        </w:rPr>
        <w:t>Professional Memberships</w:t>
      </w:r>
    </w:p>
    <w:p w14:paraId="3DD4469C" w14:textId="77777777" w:rsidR="00FD5EBC" w:rsidRPr="00A955D4" w:rsidRDefault="00FD5EBC" w:rsidP="00FD5EBC">
      <w:r w:rsidRPr="00A955D4">
        <w:t xml:space="preserve">2013-present </w:t>
      </w:r>
      <w:r w:rsidRPr="00A955D4">
        <w:tab/>
        <w:t>Society for American Archaeology</w:t>
      </w:r>
    </w:p>
    <w:p w14:paraId="13A59BDA" w14:textId="77777777" w:rsidR="00FD5EBC" w:rsidRPr="00A955D4" w:rsidRDefault="00FD5EBC" w:rsidP="00FD5EBC">
      <w:r w:rsidRPr="00A955D4">
        <w:t xml:space="preserve">2013-present </w:t>
      </w:r>
      <w:r w:rsidRPr="00A955D4">
        <w:tab/>
        <w:t>Arizona Archaeological and Historical Society</w:t>
      </w:r>
    </w:p>
    <w:p w14:paraId="5358B11E" w14:textId="77777777" w:rsidR="00FD5EBC" w:rsidRPr="00A955D4" w:rsidRDefault="00FD5EBC" w:rsidP="00FD5EBC">
      <w:r w:rsidRPr="00A955D4">
        <w:t xml:space="preserve">2002-present </w:t>
      </w:r>
      <w:r w:rsidRPr="00A955D4">
        <w:tab/>
        <w:t xml:space="preserve">Connecticut Bar </w:t>
      </w:r>
    </w:p>
    <w:p w14:paraId="0C8FAB36" w14:textId="58614AD4" w:rsidR="00FD5EBC" w:rsidRPr="00A955D4" w:rsidRDefault="00FD5EBC" w:rsidP="00FD5EBC">
      <w:r w:rsidRPr="00A955D4">
        <w:t xml:space="preserve">2000-present </w:t>
      </w:r>
      <w:r w:rsidRPr="00A955D4">
        <w:tab/>
        <w:t>State Bar of California (</w:t>
      </w:r>
      <w:r w:rsidR="003B3914" w:rsidRPr="00A955D4">
        <w:t xml:space="preserve">currently on </w:t>
      </w:r>
      <w:r w:rsidRPr="00A955D4">
        <w:t>inactive status)</w:t>
      </w:r>
    </w:p>
    <w:p w14:paraId="67726ECE" w14:textId="77777777" w:rsidR="00FD5EBC" w:rsidRPr="00A955D4" w:rsidRDefault="00FD5EBC" w:rsidP="00FD5EBC"/>
    <w:p w14:paraId="3CE81042" w14:textId="6756D981" w:rsidR="00FD5EBC" w:rsidRPr="00A955D4" w:rsidRDefault="007764ED" w:rsidP="00FD5EBC">
      <w:pPr>
        <w:rPr>
          <w:u w:val="single"/>
        </w:rPr>
      </w:pPr>
      <w:r w:rsidRPr="00A955D4">
        <w:rPr>
          <w:u w:val="single"/>
        </w:rPr>
        <w:t>Languages and International Experience</w:t>
      </w:r>
    </w:p>
    <w:p w14:paraId="2DC48952" w14:textId="77777777" w:rsidR="00FD5EBC" w:rsidRPr="00A955D4" w:rsidRDefault="00FD5EBC" w:rsidP="00FD5EBC">
      <w:r w:rsidRPr="00A955D4">
        <w:t>Fluent French</w:t>
      </w:r>
    </w:p>
    <w:p w14:paraId="67D4E45B" w14:textId="77777777" w:rsidR="00FD5EBC" w:rsidRPr="00A955D4" w:rsidRDefault="00FD5EBC" w:rsidP="00FD5EBC">
      <w:r w:rsidRPr="00A955D4">
        <w:t>Good German</w:t>
      </w:r>
    </w:p>
    <w:p w14:paraId="6D496187" w14:textId="77777777" w:rsidR="00FD5EBC" w:rsidRPr="00A955D4" w:rsidRDefault="00FD5EBC" w:rsidP="00FD5EBC">
      <w:r w:rsidRPr="00A955D4">
        <w:t>Conversational Hebrew</w:t>
      </w:r>
    </w:p>
    <w:p w14:paraId="332F7C84" w14:textId="6424FB47" w:rsidR="00FD5EBC" w:rsidRPr="00A955D4" w:rsidRDefault="00FD5EBC" w:rsidP="00FD5EBC">
      <w:r w:rsidRPr="00A955D4">
        <w:t>1997 Audited German law courses, Georg-August Universität in Göttingen, Germany</w:t>
      </w:r>
    </w:p>
    <w:p w14:paraId="3FC8B330" w14:textId="0B11694A" w:rsidR="00FD5EBC" w:rsidRPr="00A955D4" w:rsidRDefault="00FD5EBC" w:rsidP="00FD5EBC">
      <w:r w:rsidRPr="00A955D4">
        <w:t xml:space="preserve">1997 Worked as a technical translator for DISCOM, GmbH in Göttingen, Germany </w:t>
      </w:r>
    </w:p>
    <w:p w14:paraId="118F0D1C" w14:textId="215FD8A7" w:rsidR="00FD5EBC" w:rsidRPr="00A955D4" w:rsidRDefault="00FD5EBC" w:rsidP="00FD5EBC">
      <w:r w:rsidRPr="00A955D4">
        <w:t>1996 Translation Certificate (French to English), American University</w:t>
      </w:r>
      <w:r w:rsidR="00A22B53" w:rsidRPr="00A955D4">
        <w:t>, Washington DC</w:t>
      </w:r>
    </w:p>
    <w:p w14:paraId="37F6A864" w14:textId="77777777" w:rsidR="00FD5EBC" w:rsidRPr="00A955D4" w:rsidRDefault="00FD5EBC" w:rsidP="00FD5EBC">
      <w:r w:rsidRPr="00A955D4">
        <w:t>1990-1991 Rotary International High School Exchange Student in Dinant, Belgium</w:t>
      </w:r>
    </w:p>
    <w:p w14:paraId="76B692E5" w14:textId="42015439" w:rsidR="00EC56C1" w:rsidRPr="00A955D4" w:rsidRDefault="00EC56C1" w:rsidP="00647126"/>
    <w:p w14:paraId="552E5639" w14:textId="702F4677" w:rsidR="00EC56C1" w:rsidRPr="00A955D4" w:rsidRDefault="007764ED" w:rsidP="00863216">
      <w:pPr>
        <w:rPr>
          <w:u w:val="single"/>
        </w:rPr>
      </w:pPr>
      <w:r w:rsidRPr="00A955D4">
        <w:rPr>
          <w:u w:val="single"/>
        </w:rPr>
        <w:t>Other Academic Experience</w:t>
      </w:r>
    </w:p>
    <w:p w14:paraId="710A5EDA" w14:textId="6DCA1653" w:rsidR="00863216" w:rsidRPr="00A955D4" w:rsidRDefault="00BF75B7" w:rsidP="00863216">
      <w:r w:rsidRPr="00A955D4">
        <w:t xml:space="preserve">1998-2000 </w:t>
      </w:r>
      <w:r w:rsidRPr="00A955D4">
        <w:tab/>
      </w:r>
      <w:r w:rsidRPr="00A955D4">
        <w:tab/>
      </w:r>
      <w:r w:rsidR="006F5CA6" w:rsidRPr="00A955D4">
        <w:t xml:space="preserve">Student </w:t>
      </w:r>
      <w:r w:rsidR="00863216" w:rsidRPr="00A955D4">
        <w:t>Editorial Board, Vanderbilt Journal of Transnational Law</w:t>
      </w:r>
    </w:p>
    <w:p w14:paraId="50544958" w14:textId="658AF6E6" w:rsidR="001330AC" w:rsidRPr="003846C1" w:rsidRDefault="00BF75B7" w:rsidP="003846C1">
      <w:pPr>
        <w:tabs>
          <w:tab w:val="left" w:pos="90"/>
        </w:tabs>
      </w:pPr>
      <w:r w:rsidRPr="00A955D4">
        <w:t>Summer 1998</w:t>
      </w:r>
      <w:r w:rsidRPr="00A955D4">
        <w:tab/>
      </w:r>
      <w:r w:rsidRPr="00A955D4">
        <w:tab/>
      </w:r>
      <w:r w:rsidR="00863216" w:rsidRPr="00A955D4">
        <w:t>Research Assistant to Professor Jonathan Charney</w:t>
      </w:r>
      <w:r w:rsidRPr="00A955D4">
        <w:t>, Vanderbilt Law School</w:t>
      </w:r>
    </w:p>
    <w:p w14:paraId="58DA8149" w14:textId="77777777" w:rsidR="00CF1345" w:rsidRPr="00A955D4" w:rsidRDefault="00CF1345" w:rsidP="00863216">
      <w:pPr>
        <w:rPr>
          <w:u w:val="single"/>
        </w:rPr>
      </w:pPr>
    </w:p>
    <w:p w14:paraId="7169408E" w14:textId="3B14952D" w:rsidR="0020286E" w:rsidRPr="00A955D4" w:rsidRDefault="007764ED">
      <w:pPr>
        <w:rPr>
          <w:u w:val="single"/>
        </w:rPr>
      </w:pPr>
      <w:r w:rsidRPr="00A955D4">
        <w:rPr>
          <w:u w:val="single"/>
        </w:rPr>
        <w:t>Non-Academic Employment</w:t>
      </w:r>
    </w:p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30"/>
      </w:tblGrid>
      <w:tr w:rsidR="00647126" w:rsidRPr="00A955D4" w14:paraId="17C96FC8" w14:textId="77777777" w:rsidTr="0020286E">
        <w:trPr>
          <w:trHeight w:val="484"/>
        </w:trPr>
        <w:tc>
          <w:tcPr>
            <w:tcW w:w="2520" w:type="dxa"/>
          </w:tcPr>
          <w:p w14:paraId="7D8C13CB" w14:textId="07C7A126" w:rsidR="00647126" w:rsidRPr="00A955D4" w:rsidRDefault="006D7BCB" w:rsidP="00863216">
            <w:r w:rsidRPr="00A955D4">
              <w:t>July 2006-</w:t>
            </w:r>
            <w:r w:rsidR="00647126" w:rsidRPr="00A955D4">
              <w:t>May 2011</w:t>
            </w:r>
          </w:p>
        </w:tc>
        <w:tc>
          <w:tcPr>
            <w:tcW w:w="7130" w:type="dxa"/>
          </w:tcPr>
          <w:p w14:paraId="4C6328D8" w14:textId="77777777" w:rsidR="00FD5EBC" w:rsidRPr="00A955D4" w:rsidRDefault="00647126" w:rsidP="00863216">
            <w:r w:rsidRPr="00A955D4">
              <w:t>Judicial Clerk to Magi</w:t>
            </w:r>
            <w:r w:rsidR="00FD5EBC" w:rsidRPr="00A955D4">
              <w:t>strate Judge Donna F. Martinez</w:t>
            </w:r>
          </w:p>
          <w:p w14:paraId="01E05FD7" w14:textId="78A25A82" w:rsidR="0020286E" w:rsidRPr="00A955D4" w:rsidRDefault="00FD5EBC" w:rsidP="00863216">
            <w:r w:rsidRPr="00A955D4">
              <w:t xml:space="preserve">United States </w:t>
            </w:r>
            <w:r w:rsidR="00647126" w:rsidRPr="00A955D4">
              <w:t>District Court, Hartford, CT</w:t>
            </w:r>
          </w:p>
        </w:tc>
      </w:tr>
    </w:tbl>
    <w:p w14:paraId="4A3E3326" w14:textId="33EFE5C4" w:rsidR="00C34FD8" w:rsidRPr="00A955D4" w:rsidRDefault="0020286E">
      <w:r w:rsidRPr="00A955D4">
        <w:t xml:space="preserve">Researched and drafted judicial opinions in civil matters, including rulings on dispositive motions and discovery disputes.  Prepared bench memoranda </w:t>
      </w:r>
      <w:r w:rsidR="00D82E16" w:rsidRPr="00A955D4">
        <w:t xml:space="preserve">in preparation </w:t>
      </w:r>
      <w:r w:rsidRPr="00A955D4">
        <w:t xml:space="preserve">for court proceedings and assisted with management of the civil docket.  </w:t>
      </w:r>
    </w:p>
    <w:p w14:paraId="4F3D08AD" w14:textId="77777777" w:rsidR="00C34FD8" w:rsidRPr="00A955D4" w:rsidRDefault="00C34FD8"/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30"/>
      </w:tblGrid>
      <w:tr w:rsidR="00647126" w:rsidRPr="00A955D4" w14:paraId="0487480E" w14:textId="77777777" w:rsidTr="0020286E">
        <w:trPr>
          <w:trHeight w:val="238"/>
        </w:trPr>
        <w:tc>
          <w:tcPr>
            <w:tcW w:w="2520" w:type="dxa"/>
          </w:tcPr>
          <w:p w14:paraId="25D219BC" w14:textId="1322D18B" w:rsidR="00647126" w:rsidRPr="00A955D4" w:rsidRDefault="00647126" w:rsidP="006D7BCB">
            <w:r w:rsidRPr="00A955D4">
              <w:t>August 2001</w:t>
            </w:r>
            <w:r w:rsidR="006D7BCB" w:rsidRPr="00A955D4">
              <w:t>-</w:t>
            </w:r>
            <w:r w:rsidRPr="00A955D4">
              <w:t>May 2006</w:t>
            </w:r>
          </w:p>
        </w:tc>
        <w:tc>
          <w:tcPr>
            <w:tcW w:w="7130" w:type="dxa"/>
          </w:tcPr>
          <w:p w14:paraId="301393F7" w14:textId="77777777" w:rsidR="0020286E" w:rsidRPr="00A955D4" w:rsidRDefault="00647126" w:rsidP="00863216">
            <w:r w:rsidRPr="00A955D4">
              <w:t>Associate Attorney</w:t>
            </w:r>
          </w:p>
          <w:p w14:paraId="0832161F" w14:textId="07B0E6FD" w:rsidR="00647126" w:rsidRPr="00A955D4" w:rsidRDefault="00647126" w:rsidP="00863216">
            <w:r w:rsidRPr="00A955D4">
              <w:t>Day, Berry &amp; Howard</w:t>
            </w:r>
            <w:r w:rsidR="0020286E" w:rsidRPr="00A955D4">
              <w:t xml:space="preserve">, </w:t>
            </w:r>
            <w:r w:rsidRPr="00A955D4">
              <w:t>Hartford, CT</w:t>
            </w:r>
          </w:p>
        </w:tc>
      </w:tr>
    </w:tbl>
    <w:p w14:paraId="7752CFFE" w14:textId="0CAE3BDD" w:rsidR="00D84779" w:rsidRPr="00A955D4" w:rsidRDefault="0020286E">
      <w:r w:rsidRPr="00A955D4">
        <w:t xml:space="preserve">Represented product manufacturers and other corporations in product liability and tort litigation actions as well as insurers and reinsurers in coverage litigation and arbitration.  Held extensive responsibility for case management, </w:t>
      </w:r>
      <w:r w:rsidR="00D82E16" w:rsidRPr="00A955D4">
        <w:t xml:space="preserve">including </w:t>
      </w:r>
      <w:r w:rsidRPr="00A955D4">
        <w:t>drafting dispositive motions and appellate briefs, managing discovery, appearing at court hearings, supervising junior associates and paralegals, negotiating settlement terms and second-chairing at jury trial.</w:t>
      </w:r>
    </w:p>
    <w:p w14:paraId="3F022E1F" w14:textId="77777777" w:rsidR="00D84779" w:rsidRPr="00A955D4" w:rsidRDefault="00D84779"/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30"/>
      </w:tblGrid>
      <w:tr w:rsidR="00647126" w:rsidRPr="00A955D4" w14:paraId="7BEF2D8C" w14:textId="77777777" w:rsidTr="0020286E">
        <w:trPr>
          <w:trHeight w:val="247"/>
        </w:trPr>
        <w:tc>
          <w:tcPr>
            <w:tcW w:w="2520" w:type="dxa"/>
          </w:tcPr>
          <w:p w14:paraId="54E3FBAE" w14:textId="460F6A69" w:rsidR="00647126" w:rsidRPr="00A955D4" w:rsidRDefault="00647126" w:rsidP="00863216">
            <w:r w:rsidRPr="00A955D4">
              <w:t>August 2000-July 2001</w:t>
            </w:r>
          </w:p>
        </w:tc>
        <w:tc>
          <w:tcPr>
            <w:tcW w:w="7130" w:type="dxa"/>
          </w:tcPr>
          <w:p w14:paraId="6BE16B1E" w14:textId="77777777" w:rsidR="0020286E" w:rsidRPr="00A955D4" w:rsidRDefault="00647126" w:rsidP="00863216">
            <w:r w:rsidRPr="00A955D4">
              <w:t>Associate Attorney</w:t>
            </w:r>
          </w:p>
          <w:p w14:paraId="493B1DB3" w14:textId="41D74FF1" w:rsidR="00647126" w:rsidRPr="00A955D4" w:rsidRDefault="00647126" w:rsidP="00863216">
            <w:r w:rsidRPr="00A955D4">
              <w:t>Wilson, Sonsini, Goodrich &amp; Rosati, Palo Alto,</w:t>
            </w:r>
            <w:r w:rsidR="00266286" w:rsidRPr="00A955D4">
              <w:t xml:space="preserve"> </w:t>
            </w:r>
            <w:r w:rsidRPr="00A955D4">
              <w:t>CA</w:t>
            </w:r>
          </w:p>
        </w:tc>
      </w:tr>
    </w:tbl>
    <w:p w14:paraId="71C6F6C1" w14:textId="338A62F8" w:rsidR="0020286E" w:rsidRPr="00A955D4" w:rsidRDefault="0020286E" w:rsidP="0020286E">
      <w:pPr>
        <w:tabs>
          <w:tab w:val="left" w:pos="360"/>
        </w:tabs>
      </w:pPr>
      <w:r w:rsidRPr="00A955D4">
        <w:t>Advised clients ranging from small internet start-ups to major Silicon Valley corporations on intellectual property protection and licensing.  Drafted</w:t>
      </w:r>
      <w:r w:rsidR="00D82E16" w:rsidRPr="00A955D4">
        <w:t xml:space="preserve"> and </w:t>
      </w:r>
      <w:r w:rsidRPr="00A955D4">
        <w:t xml:space="preserve">reviewed </w:t>
      </w:r>
      <w:r w:rsidR="00D82E16" w:rsidRPr="00A955D4">
        <w:t>technology-related</w:t>
      </w:r>
      <w:r w:rsidRPr="00A955D4">
        <w:t xml:space="preserve"> contracts for clients in hardware, software, internet, entertainment and biotechnology </w:t>
      </w:r>
      <w:r w:rsidR="00C93BE8" w:rsidRPr="00A955D4">
        <w:t>sectors</w:t>
      </w:r>
      <w:r w:rsidRPr="00A955D4">
        <w:t>.</w:t>
      </w:r>
    </w:p>
    <w:p w14:paraId="69C97CD5" w14:textId="77777777" w:rsidR="0020286E" w:rsidRDefault="0020286E" w:rsidP="001F07D2"/>
    <w:p w14:paraId="580AD3F5" w14:textId="77777777" w:rsidR="00F04AA2" w:rsidRDefault="00F04AA2" w:rsidP="001F07D2"/>
    <w:p w14:paraId="3EB41C3C" w14:textId="47FA770D" w:rsidR="00F04AA2" w:rsidRPr="00527D30" w:rsidRDefault="00F04AA2" w:rsidP="001F07D2">
      <w:pPr>
        <w:rPr>
          <w:b/>
          <w:u w:val="single"/>
        </w:rPr>
      </w:pPr>
      <w:r w:rsidRPr="00527D30">
        <w:rPr>
          <w:b/>
          <w:u w:val="single"/>
        </w:rPr>
        <w:t>References:</w:t>
      </w:r>
    </w:p>
    <w:p w14:paraId="1EAC02F7" w14:textId="2BE7C1DD" w:rsidR="00F04AA2" w:rsidRDefault="00F04AA2" w:rsidP="001F07D2">
      <w:r>
        <w:t>Ruth Van Dyke, Binghamton University</w:t>
      </w:r>
      <w:r w:rsidR="00527D30">
        <w:t xml:space="preserve">, </w:t>
      </w:r>
      <w:hyperlink r:id="rId9" w:history="1">
        <w:r w:rsidR="00527D30" w:rsidRPr="00817D28">
          <w:rPr>
            <w:rStyle w:val="Hyperlink"/>
          </w:rPr>
          <w:t>rvandyke@binghamton.edu</w:t>
        </w:r>
      </w:hyperlink>
    </w:p>
    <w:p w14:paraId="32724987" w14:textId="047408A6" w:rsidR="00F04AA2" w:rsidRDefault="00F04AA2" w:rsidP="001F07D2">
      <w:r>
        <w:t>Randall McGuire, Binghamton University</w:t>
      </w:r>
      <w:r w:rsidR="00527D30">
        <w:t xml:space="preserve">, </w:t>
      </w:r>
      <w:hyperlink r:id="rId10" w:history="1">
        <w:r w:rsidR="00527D30" w:rsidRPr="00817D28">
          <w:rPr>
            <w:rStyle w:val="Hyperlink"/>
          </w:rPr>
          <w:t>rmcguire@binghamton.edu</w:t>
        </w:r>
      </w:hyperlink>
    </w:p>
    <w:p w14:paraId="657B8C9E" w14:textId="39306ACD" w:rsidR="00F04AA2" w:rsidRPr="00A955D4" w:rsidRDefault="00F04AA2" w:rsidP="001F07D2">
      <w:r>
        <w:t>Siobhan Hart, Binghamton University</w:t>
      </w:r>
      <w:r w:rsidR="00527D30">
        <w:t xml:space="preserve">, </w:t>
      </w:r>
      <w:hyperlink r:id="rId11" w:history="1">
        <w:r w:rsidR="00527D30" w:rsidRPr="00817D28">
          <w:rPr>
            <w:rStyle w:val="Hyperlink"/>
          </w:rPr>
          <w:t>shart@binghamton.edu</w:t>
        </w:r>
      </w:hyperlink>
      <w:r w:rsidR="00527D30">
        <w:t xml:space="preserve"> </w:t>
      </w:r>
    </w:p>
    <w:sectPr w:rsidR="00F04AA2" w:rsidRPr="00A955D4" w:rsidSect="0026628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7FFF" w14:textId="77777777" w:rsidR="00527D30" w:rsidRDefault="00527D30">
      <w:r>
        <w:separator/>
      </w:r>
    </w:p>
  </w:endnote>
  <w:endnote w:type="continuationSeparator" w:id="0">
    <w:p w14:paraId="1BF0E361" w14:textId="77777777" w:rsidR="00527D30" w:rsidRDefault="005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7A37B" w14:textId="77777777" w:rsidR="00527D30" w:rsidRDefault="00527D30" w:rsidP="00BF7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F5D9F" w14:textId="77777777" w:rsidR="00527D30" w:rsidRDefault="00527D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839B7" w14:textId="77777777" w:rsidR="00527D30" w:rsidRDefault="00527D30" w:rsidP="00BF7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9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DE21C" w14:textId="77777777" w:rsidR="00527D30" w:rsidRDefault="00527D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2A33" w14:textId="77777777" w:rsidR="00527D30" w:rsidRDefault="00527D30">
      <w:r>
        <w:separator/>
      </w:r>
    </w:p>
  </w:footnote>
  <w:footnote w:type="continuationSeparator" w:id="0">
    <w:p w14:paraId="5FCCAF01" w14:textId="77777777" w:rsidR="00527D30" w:rsidRDefault="0052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EE1"/>
    <w:multiLevelType w:val="hybridMultilevel"/>
    <w:tmpl w:val="9EE8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677A7"/>
    <w:multiLevelType w:val="hybridMultilevel"/>
    <w:tmpl w:val="1166D55A"/>
    <w:lvl w:ilvl="0" w:tplc="B972C772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905"/>
    <w:multiLevelType w:val="hybridMultilevel"/>
    <w:tmpl w:val="B9A46D42"/>
    <w:lvl w:ilvl="0" w:tplc="96AA8EB2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571"/>
    <w:multiLevelType w:val="multilevel"/>
    <w:tmpl w:val="1EE80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45629C"/>
    <w:multiLevelType w:val="hybridMultilevel"/>
    <w:tmpl w:val="0F5A3E0C"/>
    <w:lvl w:ilvl="0" w:tplc="C78267F8">
      <w:start w:val="1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430C"/>
    <w:multiLevelType w:val="hybridMultilevel"/>
    <w:tmpl w:val="455A1128"/>
    <w:lvl w:ilvl="0" w:tplc="2E48E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70D44"/>
    <w:multiLevelType w:val="hybridMultilevel"/>
    <w:tmpl w:val="5B809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24B8A"/>
    <w:multiLevelType w:val="hybridMultilevel"/>
    <w:tmpl w:val="44D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7"/>
    <w:rsid w:val="00002537"/>
    <w:rsid w:val="0001791D"/>
    <w:rsid w:val="000228DC"/>
    <w:rsid w:val="00054E34"/>
    <w:rsid w:val="00065F8E"/>
    <w:rsid w:val="00072899"/>
    <w:rsid w:val="000752B3"/>
    <w:rsid w:val="00081287"/>
    <w:rsid w:val="00097EBB"/>
    <w:rsid w:val="000A0F16"/>
    <w:rsid w:val="000B451A"/>
    <w:rsid w:val="000F3F62"/>
    <w:rsid w:val="00113E06"/>
    <w:rsid w:val="001330AC"/>
    <w:rsid w:val="0014611D"/>
    <w:rsid w:val="001621AC"/>
    <w:rsid w:val="001C4DBC"/>
    <w:rsid w:val="001C6F00"/>
    <w:rsid w:val="001D3302"/>
    <w:rsid w:val="001F07D2"/>
    <w:rsid w:val="001F57B3"/>
    <w:rsid w:val="0020286E"/>
    <w:rsid w:val="002335DB"/>
    <w:rsid w:val="00241505"/>
    <w:rsid w:val="00266286"/>
    <w:rsid w:val="002861DF"/>
    <w:rsid w:val="002A1560"/>
    <w:rsid w:val="002A2648"/>
    <w:rsid w:val="002C0BC1"/>
    <w:rsid w:val="002E26DF"/>
    <w:rsid w:val="002E2A3E"/>
    <w:rsid w:val="002F19FA"/>
    <w:rsid w:val="002F2005"/>
    <w:rsid w:val="00314274"/>
    <w:rsid w:val="00337049"/>
    <w:rsid w:val="00351C0E"/>
    <w:rsid w:val="0035245B"/>
    <w:rsid w:val="0035498D"/>
    <w:rsid w:val="00375083"/>
    <w:rsid w:val="003846C1"/>
    <w:rsid w:val="003879A8"/>
    <w:rsid w:val="003A292B"/>
    <w:rsid w:val="003B3914"/>
    <w:rsid w:val="003C0576"/>
    <w:rsid w:val="003D03A9"/>
    <w:rsid w:val="003E019B"/>
    <w:rsid w:val="004004DD"/>
    <w:rsid w:val="00413590"/>
    <w:rsid w:val="00440D68"/>
    <w:rsid w:val="00442A52"/>
    <w:rsid w:val="00464BA6"/>
    <w:rsid w:val="00470B5C"/>
    <w:rsid w:val="00472737"/>
    <w:rsid w:val="0049786B"/>
    <w:rsid w:val="004A47AF"/>
    <w:rsid w:val="004B087C"/>
    <w:rsid w:val="004E335D"/>
    <w:rsid w:val="00506D8C"/>
    <w:rsid w:val="00513591"/>
    <w:rsid w:val="00527D30"/>
    <w:rsid w:val="00553F23"/>
    <w:rsid w:val="0057329E"/>
    <w:rsid w:val="005779A8"/>
    <w:rsid w:val="00581E1B"/>
    <w:rsid w:val="00593475"/>
    <w:rsid w:val="00612138"/>
    <w:rsid w:val="00625D3E"/>
    <w:rsid w:val="006307FC"/>
    <w:rsid w:val="00632926"/>
    <w:rsid w:val="00647126"/>
    <w:rsid w:val="00662E6C"/>
    <w:rsid w:val="006A3534"/>
    <w:rsid w:val="006A4FFD"/>
    <w:rsid w:val="006A6696"/>
    <w:rsid w:val="006D0B92"/>
    <w:rsid w:val="006D4715"/>
    <w:rsid w:val="006D4EE8"/>
    <w:rsid w:val="006D5253"/>
    <w:rsid w:val="006D7BCB"/>
    <w:rsid w:val="006F5CA6"/>
    <w:rsid w:val="007122DA"/>
    <w:rsid w:val="00720973"/>
    <w:rsid w:val="0073224E"/>
    <w:rsid w:val="0074466E"/>
    <w:rsid w:val="007453DE"/>
    <w:rsid w:val="0077421B"/>
    <w:rsid w:val="00775EF1"/>
    <w:rsid w:val="007764ED"/>
    <w:rsid w:val="007B4BF2"/>
    <w:rsid w:val="007B65EC"/>
    <w:rsid w:val="007C2671"/>
    <w:rsid w:val="007C3649"/>
    <w:rsid w:val="007D155F"/>
    <w:rsid w:val="00803EC2"/>
    <w:rsid w:val="008346F3"/>
    <w:rsid w:val="008419EB"/>
    <w:rsid w:val="00863216"/>
    <w:rsid w:val="008833C8"/>
    <w:rsid w:val="008A2450"/>
    <w:rsid w:val="008F45A2"/>
    <w:rsid w:val="00905BA0"/>
    <w:rsid w:val="0091454F"/>
    <w:rsid w:val="0094499E"/>
    <w:rsid w:val="00963F12"/>
    <w:rsid w:val="00976021"/>
    <w:rsid w:val="0098278A"/>
    <w:rsid w:val="009B19DA"/>
    <w:rsid w:val="00A14762"/>
    <w:rsid w:val="00A22B53"/>
    <w:rsid w:val="00A81DF9"/>
    <w:rsid w:val="00A955D4"/>
    <w:rsid w:val="00AA3FA2"/>
    <w:rsid w:val="00AA470C"/>
    <w:rsid w:val="00B271E7"/>
    <w:rsid w:val="00BB6E21"/>
    <w:rsid w:val="00BD416A"/>
    <w:rsid w:val="00BE371F"/>
    <w:rsid w:val="00BF75B7"/>
    <w:rsid w:val="00C02A87"/>
    <w:rsid w:val="00C101B0"/>
    <w:rsid w:val="00C178D7"/>
    <w:rsid w:val="00C34FD8"/>
    <w:rsid w:val="00C37B33"/>
    <w:rsid w:val="00C44865"/>
    <w:rsid w:val="00C83553"/>
    <w:rsid w:val="00C93BE8"/>
    <w:rsid w:val="00CE3149"/>
    <w:rsid w:val="00CF1345"/>
    <w:rsid w:val="00CF144C"/>
    <w:rsid w:val="00CF60A5"/>
    <w:rsid w:val="00D169C6"/>
    <w:rsid w:val="00D253D1"/>
    <w:rsid w:val="00D30B43"/>
    <w:rsid w:val="00D377F1"/>
    <w:rsid w:val="00D82A67"/>
    <w:rsid w:val="00D82E16"/>
    <w:rsid w:val="00D83C36"/>
    <w:rsid w:val="00D84779"/>
    <w:rsid w:val="00D86003"/>
    <w:rsid w:val="00D87CB3"/>
    <w:rsid w:val="00DA04F2"/>
    <w:rsid w:val="00DB2724"/>
    <w:rsid w:val="00E218F5"/>
    <w:rsid w:val="00E55757"/>
    <w:rsid w:val="00EA7E73"/>
    <w:rsid w:val="00EC02C6"/>
    <w:rsid w:val="00EC56C1"/>
    <w:rsid w:val="00EC69A2"/>
    <w:rsid w:val="00ED5FD9"/>
    <w:rsid w:val="00EF3264"/>
    <w:rsid w:val="00F04AA2"/>
    <w:rsid w:val="00F564E7"/>
    <w:rsid w:val="00F634BE"/>
    <w:rsid w:val="00F734E8"/>
    <w:rsid w:val="00FC344D"/>
    <w:rsid w:val="00FD5EBC"/>
    <w:rsid w:val="00FF7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A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E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3149"/>
    <w:rPr>
      <w:color w:val="0000FF" w:themeColor="hyperlink"/>
      <w:u w:val="single"/>
    </w:rPr>
  </w:style>
  <w:style w:type="table" w:styleId="TableGrid">
    <w:name w:val="Table Grid"/>
    <w:basedOn w:val="TableNormal"/>
    <w:rsid w:val="00CE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75B7"/>
  </w:style>
  <w:style w:type="paragraph" w:styleId="ListParagraph">
    <w:name w:val="List Paragraph"/>
    <w:basedOn w:val="Normal"/>
    <w:uiPriority w:val="34"/>
    <w:qFormat/>
    <w:rsid w:val="0041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E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3149"/>
    <w:rPr>
      <w:color w:val="0000FF" w:themeColor="hyperlink"/>
      <w:u w:val="single"/>
    </w:rPr>
  </w:style>
  <w:style w:type="table" w:styleId="TableGrid">
    <w:name w:val="Table Grid"/>
    <w:basedOn w:val="TableNormal"/>
    <w:rsid w:val="00CE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75B7"/>
  </w:style>
  <w:style w:type="paragraph" w:styleId="ListParagraph">
    <w:name w:val="List Paragraph"/>
    <w:basedOn w:val="Normal"/>
    <w:uiPriority w:val="34"/>
    <w:qFormat/>
    <w:rsid w:val="0041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rt@binghamton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le-turner.net" TargetMode="External"/><Relationship Id="rId9" Type="http://schemas.openxmlformats.org/officeDocument/2006/relationships/hyperlink" Target="mailto:rvandyke@binghamton.edu" TargetMode="External"/><Relationship Id="rId10" Type="http://schemas.openxmlformats.org/officeDocument/2006/relationships/hyperlink" Target="mailto:rmcguire@bingham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1388</Words>
  <Characters>7914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I</vt:lpstr>
    </vt:vector>
  </TitlesOfParts>
  <Company>Connecticut College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I</dc:title>
  <dc:subject/>
  <dc:creator>Derek Turner</dc:creator>
  <cp:keywords/>
  <cp:lastModifiedBy>Michelle Turner</cp:lastModifiedBy>
  <cp:revision>3</cp:revision>
  <cp:lastPrinted>2017-04-13T05:04:00Z</cp:lastPrinted>
  <dcterms:created xsi:type="dcterms:W3CDTF">2017-04-18T20:29:00Z</dcterms:created>
  <dcterms:modified xsi:type="dcterms:W3CDTF">2017-04-18T20:37:00Z</dcterms:modified>
</cp:coreProperties>
</file>